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96" w:rsidRDefault="00EF1F96" w:rsidP="00EF1F96">
      <w:pPr>
        <w:widowControl/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附录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EF1F96" w:rsidRDefault="00EF1F96" w:rsidP="00EF1F96">
      <w:pPr>
        <w:widowControl/>
        <w:spacing w:line="50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F1F96" w:rsidRDefault="00EF1F96" w:rsidP="00EF1F96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幢</w:t>
      </w:r>
      <w:proofErr w:type="gramStart"/>
      <w:r>
        <w:rPr>
          <w:rFonts w:ascii="Times New Roman" w:eastAsia="方正小标宋简体" w:hAnsi="Times New Roman" w:cs="Times New Roman"/>
          <w:b/>
          <w:sz w:val="44"/>
          <w:szCs w:val="44"/>
        </w:rPr>
        <w:t>号工程</w:t>
      </w:r>
      <w:proofErr w:type="gramEnd"/>
      <w:r>
        <w:rPr>
          <w:rFonts w:ascii="Times New Roman" w:eastAsia="方正小标宋简体" w:hAnsi="Times New Roman" w:cs="Times New Roman"/>
          <w:b/>
          <w:sz w:val="44"/>
          <w:szCs w:val="44"/>
        </w:rPr>
        <w:t>建筑面积计算值明细表</w:t>
      </w:r>
    </w:p>
    <w:p w:rsidR="00EF1F96" w:rsidRDefault="00EF1F96" w:rsidP="00EF1F96">
      <w:pPr>
        <w:widowControl/>
        <w:spacing w:line="500" w:lineRule="exact"/>
        <w:jc w:val="center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3"/>
        <w:gridCol w:w="506"/>
        <w:gridCol w:w="8"/>
        <w:gridCol w:w="712"/>
        <w:gridCol w:w="671"/>
        <w:gridCol w:w="54"/>
        <w:gridCol w:w="698"/>
        <w:gridCol w:w="28"/>
        <w:gridCol w:w="724"/>
        <w:gridCol w:w="884"/>
        <w:gridCol w:w="1275"/>
        <w:gridCol w:w="900"/>
        <w:gridCol w:w="1643"/>
        <w:gridCol w:w="567"/>
      </w:tblGrid>
      <w:tr w:rsidR="00EF1F96" w:rsidTr="009C1B83">
        <w:trPr>
          <w:trHeight w:val="1211"/>
          <w:tblHeader/>
          <w:jc w:val="center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栋号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部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部位编号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主要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功能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层高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(m)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层数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层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标准层建筑面积（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标准层建筑面积计算值（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总建筑面积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60" w:lineRule="exact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总建筑面积计算值（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60" w:lineRule="exact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（即计容部分建筑面积）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56" w:left="-118" w:rightChars="-40" w:right="-84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塔楼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裙楼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地下室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塔楼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裙楼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地下室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47" w:left="-99" w:rightChars="-50" w:right="-105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leftChars="-47" w:left="-99" w:rightChars="-50" w:right="-105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spacing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塔楼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裙楼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地下室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-1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-2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-3</w:t>
            </w:r>
            <w:r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  <w:t>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/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397"/>
          <w:jc w:val="center"/>
        </w:trPr>
        <w:tc>
          <w:tcPr>
            <w:tcW w:w="1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EF1F96" w:rsidTr="009C1B83">
        <w:trPr>
          <w:trHeight w:val="200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该表由设计单位填写，请对照规划设计条件（或控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）的相关指标，认真自审。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spacing w:line="2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1F96" w:rsidRDefault="00EF1F96" w:rsidP="009C1B83">
            <w:pPr>
              <w:spacing w:line="2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我单位承诺：设计文件严格按照相关规范要求编制及统计各项经济技术指标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对其真实性及数据的准确性负责，并自愿承担虚报、瞒报、造假等行为引起产生的一切法律责任。</w:t>
            </w:r>
          </w:p>
          <w:p w:rsidR="00EF1F96" w:rsidRDefault="00EF1F96" w:rsidP="009C1B83">
            <w:pPr>
              <w:spacing w:line="260" w:lineRule="exact"/>
              <w:ind w:firstLineChars="650" w:firstLine="15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1F96" w:rsidRDefault="00EF1F96" w:rsidP="009C1B83">
            <w:pPr>
              <w:spacing w:line="260" w:lineRule="exact"/>
              <w:ind w:firstLineChars="650" w:firstLine="156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1F96" w:rsidRDefault="00EF1F96" w:rsidP="009C1B83">
            <w:pPr>
              <w:spacing w:line="2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（报送单位盖章）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（设计单位盖章）</w:t>
            </w:r>
          </w:p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ind w:firstLineChars="150" w:firstLine="36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EF1F96" w:rsidTr="009C1B83">
        <w:trPr>
          <w:trHeight w:val="562"/>
          <w:jc w:val="center"/>
        </w:trPr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被委托初审人意见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1F96" w:rsidTr="009C1B83">
        <w:trPr>
          <w:trHeight w:val="517"/>
          <w:jc w:val="center"/>
        </w:trPr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被委托审核人意见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F1F96" w:rsidTr="009C1B83">
        <w:trPr>
          <w:trHeight w:val="560"/>
          <w:jc w:val="center"/>
        </w:trPr>
        <w:tc>
          <w:tcPr>
            <w:tcW w:w="2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被委托审核单位意见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F96" w:rsidRDefault="00EF1F96" w:rsidP="009C1B83">
            <w:pPr>
              <w:widowControl/>
              <w:adjustRightInd w:val="0"/>
              <w:snapToGrid w:val="0"/>
              <w:spacing w:before="20" w:after="20" w:line="24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EF1F96" w:rsidRDefault="00EF1F96" w:rsidP="00EF1F96">
      <w:pPr>
        <w:widowControl/>
        <w:snapToGrid w:val="0"/>
        <w:spacing w:line="240" w:lineRule="exact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18"/>
          <w:szCs w:val="18"/>
        </w:rPr>
        <w:t>填表说明：</w:t>
      </w:r>
    </w:p>
    <w:p w:rsidR="00EF1F96" w:rsidRDefault="00EF1F96" w:rsidP="00EF1F96">
      <w:pPr>
        <w:widowControl/>
        <w:snapToGrid w:val="0"/>
        <w:spacing w:line="240" w:lineRule="exact"/>
        <w:ind w:firstLineChars="200" w:firstLine="360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18"/>
          <w:szCs w:val="18"/>
        </w:rPr>
        <w:t>1.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建筑面积计算值的有关要求详见《巴中市城市规划管理技术规定》</w:t>
      </w:r>
    </w:p>
    <w:p w:rsidR="00EF1F96" w:rsidRDefault="00EF1F96" w:rsidP="00EF1F96">
      <w:pPr>
        <w:widowControl/>
        <w:snapToGrid w:val="0"/>
        <w:spacing w:line="240" w:lineRule="exact"/>
        <w:ind w:firstLineChars="200" w:firstLine="360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18"/>
          <w:szCs w:val="18"/>
        </w:rPr>
        <w:t>2.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层高按本</w:t>
      </w:r>
      <w:proofErr w:type="gramStart"/>
      <w:r>
        <w:rPr>
          <w:rFonts w:ascii="Times New Roman" w:eastAsia="仿宋_GB2312" w:hAnsi="Times New Roman" w:cs="Times New Roman"/>
          <w:kern w:val="0"/>
          <w:sz w:val="18"/>
          <w:szCs w:val="18"/>
        </w:rPr>
        <w:t>层建筑</w:t>
      </w:r>
      <w:proofErr w:type="gramEnd"/>
      <w:r>
        <w:rPr>
          <w:rFonts w:ascii="Times New Roman" w:eastAsia="仿宋_GB2312" w:hAnsi="Times New Roman" w:cs="Times New Roman"/>
          <w:kern w:val="0"/>
          <w:sz w:val="18"/>
          <w:szCs w:val="18"/>
        </w:rPr>
        <w:t>的层高填写（如同一层内有不同层高，应在备注栏中注明），裙楼、地下层部分可分层计算，也可综合计算。在同一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“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大底板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”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上的建筑应汇总小计</w:t>
      </w:r>
    </w:p>
    <w:p w:rsidR="00EF1F96" w:rsidRDefault="00EF1F96" w:rsidP="00EF1F96">
      <w:pPr>
        <w:widowControl/>
        <w:adjustRightInd w:val="0"/>
        <w:spacing w:line="240" w:lineRule="exact"/>
        <w:ind w:firstLineChars="200" w:firstLine="360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18"/>
          <w:szCs w:val="18"/>
        </w:rPr>
        <w:t>3.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无地下层、无裙楼的建筑以单体建筑为一个栋号单位，按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“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小计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”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栏的内容填写；对单</w:t>
      </w:r>
      <w:proofErr w:type="gramStart"/>
      <w:r>
        <w:rPr>
          <w:rFonts w:ascii="Times New Roman" w:eastAsia="仿宋_GB2312" w:hAnsi="Times New Roman" w:cs="Times New Roman"/>
          <w:kern w:val="0"/>
          <w:sz w:val="18"/>
          <w:szCs w:val="18"/>
        </w:rPr>
        <w:t>栋独立</w:t>
      </w:r>
      <w:proofErr w:type="gramEnd"/>
      <w:r>
        <w:rPr>
          <w:rFonts w:ascii="Times New Roman" w:eastAsia="仿宋_GB2312" w:hAnsi="Times New Roman" w:cs="Times New Roman"/>
          <w:kern w:val="0"/>
          <w:sz w:val="18"/>
          <w:szCs w:val="18"/>
        </w:rPr>
        <w:t>建筑，可根据实际情况对上表内容取舍填写，但地下层部分内容须单列</w:t>
      </w:r>
    </w:p>
    <w:p w:rsidR="00EF1F96" w:rsidRDefault="00EF1F96" w:rsidP="00EF1F96">
      <w:pPr>
        <w:widowControl/>
        <w:snapToGrid w:val="0"/>
        <w:spacing w:line="240" w:lineRule="exact"/>
        <w:jc w:val="left"/>
        <w:rPr>
          <w:rFonts w:ascii="Times New Roman" w:eastAsia="仿宋_GB2312" w:hAnsi="Times New Roman" w:cs="Times New Roman"/>
          <w:kern w:val="0"/>
          <w:sz w:val="18"/>
          <w:szCs w:val="18"/>
        </w:rPr>
      </w:pPr>
      <w:r>
        <w:rPr>
          <w:rFonts w:ascii="Times New Roman" w:eastAsia="仿宋_GB2312" w:hAnsi="Times New Roman" w:cs="Times New Roman"/>
          <w:kern w:val="0"/>
          <w:sz w:val="18"/>
          <w:szCs w:val="18"/>
        </w:rPr>
        <w:t xml:space="preserve">    4.</w:t>
      </w:r>
      <w:r>
        <w:rPr>
          <w:rFonts w:ascii="Times New Roman" w:eastAsia="仿宋_GB2312" w:hAnsi="Times New Roman" w:cs="Times New Roman"/>
          <w:kern w:val="0"/>
          <w:sz w:val="18"/>
          <w:szCs w:val="18"/>
        </w:rPr>
        <w:t>地下层除车库用房、人防工程和设备用房以外的其他用房均计入容积率核算</w:t>
      </w:r>
    </w:p>
    <w:p w:rsidR="00FF4E4E" w:rsidRDefault="00FF4E4E" w:rsidP="00EF1F96">
      <w:bookmarkStart w:id="0" w:name="_GoBack"/>
      <w:bookmarkEnd w:id="0"/>
    </w:p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4F" w:rsidRDefault="00374A4F" w:rsidP="00EF1F96">
      <w:pPr>
        <w:spacing w:line="240" w:lineRule="auto"/>
      </w:pPr>
      <w:r>
        <w:separator/>
      </w:r>
    </w:p>
  </w:endnote>
  <w:endnote w:type="continuationSeparator" w:id="0">
    <w:p w:rsidR="00374A4F" w:rsidRDefault="00374A4F" w:rsidP="00EF1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4F" w:rsidRDefault="00374A4F" w:rsidP="00EF1F96">
      <w:pPr>
        <w:spacing w:line="240" w:lineRule="auto"/>
      </w:pPr>
      <w:r>
        <w:separator/>
      </w:r>
    </w:p>
  </w:footnote>
  <w:footnote w:type="continuationSeparator" w:id="0">
    <w:p w:rsidR="00374A4F" w:rsidRDefault="00374A4F" w:rsidP="00EF1F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6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A0306"/>
    <w:rsid w:val="002F5E18"/>
    <w:rsid w:val="002F7EA5"/>
    <w:rsid w:val="00300157"/>
    <w:rsid w:val="00335E23"/>
    <w:rsid w:val="00342685"/>
    <w:rsid w:val="00347C5D"/>
    <w:rsid w:val="003525C5"/>
    <w:rsid w:val="00374A4F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EF1F96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96"/>
    <w:pPr>
      <w:widowControl w:val="0"/>
      <w:spacing w:line="580" w:lineRule="exact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F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F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96"/>
    <w:pPr>
      <w:widowControl w:val="0"/>
      <w:spacing w:line="580" w:lineRule="exact"/>
      <w:jc w:val="both"/>
    </w:pPr>
    <w:rPr>
      <w:rFonts w:ascii="Calibri" w:eastAsia="宋体" w:hAnsi="Calibri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F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办公室:潘俊鳞</dc:creator>
  <cp:keywords/>
  <dc:description/>
  <cp:lastModifiedBy>办公室:潘俊鳞</cp:lastModifiedBy>
  <cp:revision>2</cp:revision>
  <dcterms:created xsi:type="dcterms:W3CDTF">2024-06-20T02:39:00Z</dcterms:created>
  <dcterms:modified xsi:type="dcterms:W3CDTF">2024-06-20T02:39:00Z</dcterms:modified>
</cp:coreProperties>
</file>