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14" w:rsidRDefault="00251D14" w:rsidP="00251D14">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附录</w:t>
      </w:r>
      <w:r>
        <w:rPr>
          <w:rFonts w:ascii="Times New Roman" w:eastAsia="黑体" w:hAnsi="Times New Roman" w:cs="Times New Roman"/>
          <w:sz w:val="32"/>
          <w:szCs w:val="32"/>
        </w:rPr>
        <w:t>2</w:t>
      </w:r>
    </w:p>
    <w:p w:rsidR="00251D14" w:rsidRDefault="00251D14" w:rsidP="00251D14">
      <w:pPr>
        <w:widowControl/>
        <w:spacing w:line="560" w:lineRule="exact"/>
        <w:jc w:val="left"/>
        <w:rPr>
          <w:rFonts w:ascii="Times New Roman" w:eastAsia="仿宋_GB2312" w:hAnsi="Times New Roman" w:cs="Times New Roman"/>
          <w:b/>
          <w:sz w:val="32"/>
          <w:szCs w:val="32"/>
        </w:rPr>
      </w:pPr>
    </w:p>
    <w:p w:rsidR="00251D14" w:rsidRDefault="00251D14" w:rsidP="00251D14">
      <w:pPr>
        <w:widowControl/>
        <w:spacing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计</w:t>
      </w:r>
      <w:r>
        <w:rPr>
          <w:rFonts w:ascii="Times New Roman" w:eastAsia="方正小标宋简体" w:hAnsi="Times New Roman" w:cs="Times New Roman"/>
          <w:b/>
          <w:sz w:val="44"/>
          <w:szCs w:val="44"/>
        </w:rPr>
        <w:t xml:space="preserve"> </w:t>
      </w:r>
      <w:r>
        <w:rPr>
          <w:rFonts w:ascii="Times New Roman" w:eastAsia="方正小标宋简体" w:hAnsi="Times New Roman" w:cs="Times New Roman"/>
          <w:b/>
          <w:sz w:val="44"/>
          <w:szCs w:val="44"/>
        </w:rPr>
        <w:t>算</w:t>
      </w:r>
      <w:r>
        <w:rPr>
          <w:rFonts w:ascii="Times New Roman" w:eastAsia="方正小标宋简体" w:hAnsi="Times New Roman" w:cs="Times New Roman"/>
          <w:b/>
          <w:sz w:val="44"/>
          <w:szCs w:val="44"/>
        </w:rPr>
        <w:t xml:space="preserve"> </w:t>
      </w:r>
      <w:proofErr w:type="gramStart"/>
      <w:r>
        <w:rPr>
          <w:rFonts w:ascii="Times New Roman" w:eastAsia="方正小标宋简体" w:hAnsi="Times New Roman" w:cs="Times New Roman"/>
          <w:b/>
          <w:sz w:val="44"/>
          <w:szCs w:val="44"/>
        </w:rPr>
        <w:t>规</w:t>
      </w:r>
      <w:proofErr w:type="gramEnd"/>
      <w:r>
        <w:rPr>
          <w:rFonts w:ascii="Times New Roman" w:eastAsia="方正小标宋简体" w:hAnsi="Times New Roman" w:cs="Times New Roman"/>
          <w:b/>
          <w:sz w:val="44"/>
          <w:szCs w:val="44"/>
        </w:rPr>
        <w:t xml:space="preserve"> </w:t>
      </w:r>
      <w:r>
        <w:rPr>
          <w:rFonts w:ascii="Times New Roman" w:eastAsia="方正小标宋简体" w:hAnsi="Times New Roman" w:cs="Times New Roman"/>
          <w:b/>
          <w:sz w:val="44"/>
          <w:szCs w:val="44"/>
        </w:rPr>
        <w:t>则</w:t>
      </w:r>
    </w:p>
    <w:p w:rsidR="00251D14" w:rsidRDefault="00251D14" w:rsidP="00251D14">
      <w:pPr>
        <w:spacing w:line="560" w:lineRule="exact"/>
        <w:ind w:firstLineChars="196" w:firstLine="630"/>
        <w:rPr>
          <w:rFonts w:ascii="Times New Roman" w:eastAsia="仿宋_GB2312" w:hAnsi="Times New Roman" w:cs="Times New Roman"/>
          <w:b/>
          <w:sz w:val="32"/>
          <w:szCs w:val="32"/>
        </w:rPr>
      </w:pPr>
    </w:p>
    <w:p w:rsidR="00251D14" w:rsidRDefault="00251D14" w:rsidP="00251D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一、容积率计算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计容建筑面积</w:t>
      </w:r>
      <w:proofErr w:type="gramEnd"/>
      <w:r>
        <w:rPr>
          <w:rFonts w:ascii="Times New Roman" w:eastAsia="方正仿宋_GBK" w:hAnsi="Times New Roman" w:cs="Times New Roman"/>
          <w:sz w:val="32"/>
          <w:szCs w:val="32"/>
        </w:rPr>
        <w:t>指计入容积率核算的建筑面积，按照《建筑工程建筑面积计算规范》（</w:t>
      </w:r>
      <w:r>
        <w:rPr>
          <w:rFonts w:ascii="Times New Roman" w:eastAsia="方正仿宋_GBK" w:hAnsi="Times New Roman" w:cs="Times New Roman"/>
          <w:sz w:val="32"/>
          <w:szCs w:val="32"/>
        </w:rPr>
        <w:t>GB/T50353—2013</w:t>
      </w:r>
      <w:r>
        <w:rPr>
          <w:rFonts w:ascii="Times New Roman" w:eastAsia="方正仿宋_GBK" w:hAnsi="Times New Roman" w:cs="Times New Roman"/>
          <w:sz w:val="32"/>
          <w:szCs w:val="32"/>
        </w:rPr>
        <w:t>）规定的计算方式执行，出现下列情况的，执行本规则。</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居住建筑（含住宅式公寓）层高若大于</w:t>
      </w:r>
      <w:r>
        <w:rPr>
          <w:rFonts w:ascii="Times New Roman" w:eastAsia="方正仿宋_GBK" w:hAnsi="Times New Roman" w:cs="Times New Roman"/>
          <w:sz w:val="32"/>
          <w:szCs w:val="32"/>
        </w:rPr>
        <w:t>3.6m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3.6+2.2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w:t>
      </w:r>
      <w:proofErr w:type="gramStart"/>
      <w:r>
        <w:rPr>
          <w:rFonts w:ascii="Times New Roman" w:eastAsia="方正仿宋_GBK" w:hAnsi="Times New Roman" w:cs="Times New Roman"/>
          <w:sz w:val="32"/>
          <w:szCs w:val="32"/>
        </w:rPr>
        <w:t>不论层</w:t>
      </w:r>
      <w:proofErr w:type="gramEnd"/>
      <w:r>
        <w:rPr>
          <w:rFonts w:ascii="Times New Roman" w:eastAsia="方正仿宋_GBK" w:hAnsi="Times New Roman" w:cs="Times New Roman"/>
          <w:sz w:val="32"/>
          <w:szCs w:val="32"/>
        </w:rPr>
        <w:t>内是否设有夹层，</w:t>
      </w:r>
      <w:proofErr w:type="gramStart"/>
      <w:r>
        <w:rPr>
          <w:rFonts w:ascii="Times New Roman" w:eastAsia="方正仿宋_GBK" w:hAnsi="Times New Roman" w:cs="Times New Roman"/>
          <w:sz w:val="32"/>
          <w:szCs w:val="32"/>
        </w:rPr>
        <w:t>其计容建筑面积</w:t>
      </w:r>
      <w:proofErr w:type="gramEnd"/>
      <w:r>
        <w:rPr>
          <w:rFonts w:ascii="Times New Roman" w:eastAsia="方正仿宋_GBK" w:hAnsi="Times New Roman" w:cs="Times New Roman"/>
          <w:sz w:val="32"/>
          <w:szCs w:val="32"/>
        </w:rPr>
        <w:t>按照该层水平投影面积的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5.8m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5.8+2.2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w:t>
      </w:r>
      <w:proofErr w:type="gramStart"/>
      <w:r>
        <w:rPr>
          <w:rFonts w:ascii="Times New Roman" w:eastAsia="方正仿宋_GBK" w:hAnsi="Times New Roman" w:cs="Times New Roman"/>
          <w:sz w:val="32"/>
          <w:szCs w:val="32"/>
        </w:rPr>
        <w:t>不论层</w:t>
      </w:r>
      <w:proofErr w:type="gramEnd"/>
      <w:r>
        <w:rPr>
          <w:rFonts w:ascii="Times New Roman" w:eastAsia="方正仿宋_GBK" w:hAnsi="Times New Roman" w:cs="Times New Roman"/>
          <w:sz w:val="32"/>
          <w:szCs w:val="32"/>
        </w:rPr>
        <w:t>内是否设有夹层，</w:t>
      </w:r>
      <w:proofErr w:type="gramStart"/>
      <w:r>
        <w:rPr>
          <w:rFonts w:ascii="Times New Roman" w:eastAsia="方正仿宋_GBK" w:hAnsi="Times New Roman" w:cs="Times New Roman"/>
          <w:sz w:val="32"/>
          <w:szCs w:val="32"/>
        </w:rPr>
        <w:t>其计容建筑面积</w:t>
      </w:r>
      <w:proofErr w:type="gramEnd"/>
      <w:r>
        <w:rPr>
          <w:rFonts w:ascii="Times New Roman" w:eastAsia="方正仿宋_GBK" w:hAnsi="Times New Roman" w:cs="Times New Roman"/>
          <w:sz w:val="32"/>
          <w:szCs w:val="32"/>
        </w:rPr>
        <w:t>按照该层水平投影面积的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8m</w:t>
      </w:r>
      <w:r>
        <w:rPr>
          <w:rFonts w:ascii="Times New Roman" w:eastAsia="方正仿宋_GBK" w:hAnsi="Times New Roman" w:cs="Times New Roman"/>
          <w:sz w:val="32"/>
          <w:szCs w:val="32"/>
        </w:rPr>
        <w:t>的，以此类推。</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跃层式居住建筑，其门厅、起居室的通高部分不超过该层套内建筑面积的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且小于或者等于</w:t>
      </w:r>
      <w:r>
        <w:rPr>
          <w:rFonts w:ascii="Times New Roman" w:eastAsia="方正仿宋_GBK" w:hAnsi="Times New Roman" w:cs="Times New Roman"/>
          <w:sz w:val="32"/>
          <w:szCs w:val="32"/>
        </w:rPr>
        <w:t>7.2m</w:t>
      </w:r>
      <w:r>
        <w:rPr>
          <w:rFonts w:ascii="Times New Roman" w:eastAsia="方正仿宋_GBK" w:hAnsi="Times New Roman" w:cs="Times New Roman"/>
          <w:sz w:val="32"/>
          <w:szCs w:val="32"/>
        </w:rPr>
        <w:t>的，该通高部分的计容建筑面积按照该层水平投影面积的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倍计算；通高部分超过该层套内建筑面积的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或者大于</w:t>
      </w:r>
      <w:r>
        <w:rPr>
          <w:rFonts w:ascii="Times New Roman" w:eastAsia="方正仿宋_GBK" w:hAnsi="Times New Roman" w:cs="Times New Roman"/>
          <w:sz w:val="32"/>
          <w:szCs w:val="32"/>
        </w:rPr>
        <w:t>7.2m</w:t>
      </w:r>
      <w:r>
        <w:rPr>
          <w:rFonts w:ascii="Times New Roman" w:eastAsia="方正仿宋_GBK" w:hAnsi="Times New Roman" w:cs="Times New Roman"/>
          <w:sz w:val="32"/>
          <w:szCs w:val="32"/>
        </w:rPr>
        <w:t>的，按照本条第一款的规则计算。除门厅、起居室、与起居室相连的封闭式阳台之外的其他部分出现通</w:t>
      </w:r>
      <w:proofErr w:type="gramStart"/>
      <w:r>
        <w:rPr>
          <w:rFonts w:ascii="Times New Roman" w:eastAsia="方正仿宋_GBK" w:hAnsi="Times New Roman" w:cs="Times New Roman"/>
          <w:sz w:val="32"/>
          <w:szCs w:val="32"/>
        </w:rPr>
        <w:t>高情况</w:t>
      </w:r>
      <w:proofErr w:type="gramEnd"/>
      <w:r>
        <w:rPr>
          <w:rFonts w:ascii="Times New Roman" w:eastAsia="方正仿宋_GBK" w:hAnsi="Times New Roman" w:cs="Times New Roman"/>
          <w:sz w:val="32"/>
          <w:szCs w:val="32"/>
        </w:rPr>
        <w:t>的，按照本条第一款的规则计算。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办公建筑标准层层高大于</w:t>
      </w:r>
      <w:r>
        <w:rPr>
          <w:rFonts w:ascii="Times New Roman" w:eastAsia="方正仿宋_GBK" w:hAnsi="Times New Roman" w:cs="Times New Roman"/>
          <w:sz w:val="32"/>
          <w:szCs w:val="32"/>
        </w:rPr>
        <w:t>4.2m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6.4</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4.2+2.2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的，不论其层内是否设有夹层，其计容建筑面积按照该层水平投影面积的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6.4m</w:t>
      </w:r>
      <w:r>
        <w:rPr>
          <w:rFonts w:ascii="Times New Roman" w:eastAsia="方正仿宋_GBK" w:hAnsi="Times New Roman" w:cs="Times New Roman"/>
          <w:sz w:val="32"/>
          <w:szCs w:val="32"/>
        </w:rPr>
        <w:t>、小于或</w:t>
      </w:r>
      <w:r>
        <w:rPr>
          <w:rFonts w:ascii="Times New Roman" w:eastAsia="方正仿宋_GBK" w:hAnsi="Times New Roman" w:cs="Times New Roman"/>
          <w:sz w:val="32"/>
          <w:szCs w:val="32"/>
        </w:rPr>
        <w:lastRenderedPageBreak/>
        <w:t>者等于</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6.4+2.2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的，不论其层内是否设有夹层，其计容建筑面积按照该层水平投影面积的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8.6m</w:t>
      </w:r>
      <w:r>
        <w:rPr>
          <w:rFonts w:ascii="Times New Roman" w:eastAsia="方正仿宋_GBK" w:hAnsi="Times New Roman" w:cs="Times New Roman"/>
          <w:sz w:val="32"/>
          <w:szCs w:val="32"/>
        </w:rPr>
        <w:t>的，以此类推。</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酒店建筑标准层层高大于</w:t>
      </w:r>
      <w:r>
        <w:rPr>
          <w:rFonts w:ascii="Times New Roman" w:eastAsia="方正仿宋_GBK" w:hAnsi="Times New Roman" w:cs="Times New Roman"/>
          <w:sz w:val="32"/>
          <w:szCs w:val="32"/>
        </w:rPr>
        <w:t>4.9m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4.9+2.2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的，不论其层内是否设有夹层，其计容建筑面积按照该层水平投影面积的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7.1m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7.1+2.2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的，不论其层内是否设有夹层，其计容建筑面积按照该层水平投影面积的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9.3m</w:t>
      </w:r>
      <w:r>
        <w:rPr>
          <w:rFonts w:ascii="Times New Roman" w:eastAsia="方正仿宋_GBK" w:hAnsi="Times New Roman" w:cs="Times New Roman"/>
          <w:sz w:val="32"/>
          <w:szCs w:val="32"/>
        </w:rPr>
        <w:t>的，以此类推。</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商业建筑（含各类配套服务建筑），层高大于</w:t>
      </w:r>
      <w:r>
        <w:rPr>
          <w:rFonts w:ascii="Times New Roman" w:eastAsia="方正仿宋_GBK" w:hAnsi="Times New Roman" w:cs="Times New Roman"/>
          <w:sz w:val="32"/>
          <w:szCs w:val="32"/>
        </w:rPr>
        <w:t>5.7m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7.9</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5.7+2.2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w:t>
      </w:r>
      <w:proofErr w:type="gramStart"/>
      <w:r>
        <w:rPr>
          <w:rFonts w:ascii="Times New Roman" w:eastAsia="方正仿宋_GBK" w:hAnsi="Times New Roman" w:cs="Times New Roman"/>
          <w:sz w:val="32"/>
          <w:szCs w:val="32"/>
        </w:rPr>
        <w:t>不论层</w:t>
      </w:r>
      <w:proofErr w:type="gramEnd"/>
      <w:r>
        <w:rPr>
          <w:rFonts w:ascii="Times New Roman" w:eastAsia="方正仿宋_GBK" w:hAnsi="Times New Roman" w:cs="Times New Roman"/>
          <w:sz w:val="32"/>
          <w:szCs w:val="32"/>
        </w:rPr>
        <w:t>内是否设有夹层，其计容建筑面积按照该层水平投影面积的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7.9m</w:t>
      </w:r>
      <w:r>
        <w:rPr>
          <w:rFonts w:ascii="Times New Roman" w:eastAsia="方正仿宋_GBK" w:hAnsi="Times New Roman" w:cs="Times New Roman"/>
          <w:sz w:val="32"/>
          <w:szCs w:val="32"/>
        </w:rPr>
        <w:t>、小于或者等于</w:t>
      </w:r>
      <w:r>
        <w:rPr>
          <w:rFonts w:ascii="Times New Roman" w:eastAsia="方正仿宋_GBK" w:hAnsi="Times New Roman" w:cs="Times New Roman"/>
          <w:sz w:val="32"/>
          <w:szCs w:val="32"/>
        </w:rPr>
        <w:t>10.1</w:t>
      </w:r>
      <w:r>
        <w:rPr>
          <w:rFonts w:ascii="Times New Roman" w:eastAsia="方正仿宋_GBK" w:hAnsi="Times New Roman" w:cs="Times New Roman"/>
          <w:sz w:val="32"/>
          <w:szCs w:val="32"/>
        </w:rPr>
        <w:t>（即</w:t>
      </w:r>
      <w:r>
        <w:rPr>
          <w:rFonts w:ascii="Times New Roman" w:eastAsia="方正仿宋_GBK" w:hAnsi="Times New Roman" w:cs="Times New Roman"/>
          <w:sz w:val="32"/>
          <w:szCs w:val="32"/>
        </w:rPr>
        <w:t>7.9+2.2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的，</w:t>
      </w:r>
      <w:proofErr w:type="gramStart"/>
      <w:r>
        <w:rPr>
          <w:rFonts w:ascii="Times New Roman" w:eastAsia="方正仿宋_GBK" w:hAnsi="Times New Roman" w:cs="Times New Roman"/>
          <w:sz w:val="32"/>
          <w:szCs w:val="32"/>
        </w:rPr>
        <w:t>不论层</w:t>
      </w:r>
      <w:proofErr w:type="gramEnd"/>
      <w:r>
        <w:rPr>
          <w:rFonts w:ascii="Times New Roman" w:eastAsia="方正仿宋_GBK" w:hAnsi="Times New Roman" w:cs="Times New Roman"/>
          <w:sz w:val="32"/>
          <w:szCs w:val="32"/>
        </w:rPr>
        <w:t>内是否设有夹层，其计容建筑面积按照该层水平投影面积的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倍计算；层高大于</w:t>
      </w:r>
      <w:r>
        <w:rPr>
          <w:rFonts w:ascii="Times New Roman" w:eastAsia="方正仿宋_GBK" w:hAnsi="Times New Roman" w:cs="Times New Roman"/>
          <w:sz w:val="32"/>
          <w:szCs w:val="32"/>
        </w:rPr>
        <w:t>10.1m</w:t>
      </w:r>
      <w:r>
        <w:rPr>
          <w:rFonts w:ascii="Times New Roman" w:eastAsia="方正仿宋_GBK" w:hAnsi="Times New Roman" w:cs="Times New Roman"/>
          <w:sz w:val="32"/>
          <w:szCs w:val="32"/>
        </w:rPr>
        <w:t>的，以此类推。</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仓储、工业厂房等建筑层高大于</w:t>
      </w:r>
      <w:r>
        <w:rPr>
          <w:rFonts w:ascii="Times New Roman" w:eastAsia="方正仿宋_GBK" w:hAnsi="Times New Roman" w:cs="Times New Roman"/>
          <w:sz w:val="32"/>
          <w:szCs w:val="32"/>
        </w:rPr>
        <w:t>8m</w:t>
      </w:r>
      <w:r>
        <w:rPr>
          <w:rFonts w:ascii="Times New Roman" w:eastAsia="方正仿宋_GBK" w:hAnsi="Times New Roman" w:cs="Times New Roman"/>
          <w:sz w:val="32"/>
          <w:szCs w:val="32"/>
        </w:rPr>
        <w:t>，计容建筑面积按照该层水平投影面积的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倍计算，有特殊要求的除外。</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公共建筑公共部分的门厅、大堂、中庭等有特殊功能需要的建筑通高部分按照一层计算计容建筑面积。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建筑首层架空部分作为绿化、公共休闲、通道等公共活动使用的建筑面积不计入计容建筑面积。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8. </w:t>
      </w:r>
      <w:r>
        <w:rPr>
          <w:rFonts w:ascii="Times New Roman" w:eastAsia="方正仿宋_GBK" w:hAnsi="Times New Roman" w:cs="Times New Roman"/>
          <w:sz w:val="32"/>
          <w:szCs w:val="32"/>
        </w:rPr>
        <w:t>三面嵌入或全嵌入的地下室、地下车库入出口、地下车库附建的排风口以及半地下室中除住宅、商业服务设施（含库房）外的其它各类建筑面积不计入容积率。</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9.</w:t>
      </w:r>
      <w:r>
        <w:rPr>
          <w:rFonts w:ascii="Times New Roman" w:eastAsia="方正仿宋_GBK" w:hAnsi="Times New Roman" w:cs="Times New Roman"/>
          <w:sz w:val="32"/>
          <w:szCs w:val="32"/>
        </w:rPr>
        <w:t>社区服务用房建筑面积可不计入计容建筑面积。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对外使用的公共厕所，其建筑面积可不计入计容建筑面积。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垃圾用房的建筑面积不计入计容建筑面积。</w:t>
      </w:r>
    </w:p>
    <w:p w:rsidR="00251D14" w:rsidRDefault="00251D14" w:rsidP="00251D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二、建筑密度计算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在规划项目建设用地内，建筑物的基底面积总和与规划项目建设用地面积的比例（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建筑基底面积是指建筑物接触地面的自然</w:t>
      </w:r>
      <w:proofErr w:type="gramStart"/>
      <w:r>
        <w:rPr>
          <w:rFonts w:ascii="Times New Roman" w:eastAsia="方正仿宋_GBK" w:hAnsi="Times New Roman" w:cs="Times New Roman"/>
          <w:sz w:val="32"/>
          <w:szCs w:val="32"/>
        </w:rPr>
        <w:t>层建筑</w:t>
      </w:r>
      <w:proofErr w:type="gramEnd"/>
      <w:r>
        <w:rPr>
          <w:rFonts w:ascii="Times New Roman" w:eastAsia="方正仿宋_GBK" w:hAnsi="Times New Roman" w:cs="Times New Roman"/>
          <w:sz w:val="32"/>
          <w:szCs w:val="32"/>
        </w:rPr>
        <w:t>外墙或结构外围水平投影面积。建筑基底总面积是指所有建筑基底面积总和。</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建设用地面积：指规划建设项目的净用地面积（不包括各类公共用地的面积，如绿地、道路、道路广场和水域）。</w:t>
      </w:r>
    </w:p>
    <w:p w:rsidR="00251D14" w:rsidRDefault="00251D14" w:rsidP="00251D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三、建筑高度计算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机场、电台、电信、微波通信、气象台、卫星地面站、军事要塞工程等周围的建筑，当其处在各种技术作业控制区范围内，应按建筑物室外地面及建筑物和构筑物最高点的高度计算；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平屋顶建筑应按建筑物室外自然地坪至屋顶女儿墙计算；除民用机场净空、文物保护区外的坡屋顶建筑以建筑室外自然地坪至其檐口计算；下列突出物不计</w:t>
      </w:r>
      <w:proofErr w:type="gramStart"/>
      <w:r>
        <w:rPr>
          <w:rFonts w:ascii="Times New Roman" w:eastAsia="方正仿宋_GBK" w:hAnsi="Times New Roman" w:cs="Times New Roman"/>
          <w:sz w:val="32"/>
          <w:szCs w:val="32"/>
        </w:rPr>
        <w:t>入建筑</w:t>
      </w:r>
      <w:proofErr w:type="gramEnd"/>
      <w:r>
        <w:rPr>
          <w:rFonts w:ascii="Times New Roman" w:eastAsia="方正仿宋_GBK" w:hAnsi="Times New Roman" w:cs="Times New Roman"/>
          <w:sz w:val="32"/>
          <w:szCs w:val="32"/>
        </w:rPr>
        <w:t>高度：</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局部突出屋面的楼梯间、电梯机房、水箱间等辅助用房占屋顶平面面积不超过四分之一；</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突出屋面的通风道、烟囱、装饰构件、花架、通信设施等；</w:t>
      </w:r>
    </w:p>
    <w:p w:rsidR="00251D14" w:rsidRDefault="00251D14" w:rsidP="00251D14">
      <w:pPr>
        <w:spacing w:line="560" w:lineRule="exact"/>
        <w:ind w:firstLineChars="200" w:firstLine="640"/>
        <w:rPr>
          <w:rFonts w:ascii="Times New Roman" w:eastAsia="方正仿宋_GBK" w:hAnsi="Times New Roman" w:cs="Times New Roman"/>
          <w:sz w:val="32"/>
          <w:szCs w:val="32"/>
          <w:u w:val="wave"/>
        </w:rPr>
      </w:pPr>
      <w:r>
        <w:rPr>
          <w:rFonts w:ascii="Times New Roman" w:eastAsia="方正仿宋_GBK" w:hAnsi="Times New Roman" w:cs="Times New Roman"/>
          <w:sz w:val="32"/>
          <w:szCs w:val="32"/>
        </w:rPr>
        <w:lastRenderedPageBreak/>
        <w:t>③</w:t>
      </w:r>
      <w:r>
        <w:rPr>
          <w:rFonts w:ascii="Times New Roman" w:eastAsia="方正仿宋_GBK" w:hAnsi="Times New Roman" w:cs="Times New Roman"/>
          <w:sz w:val="32"/>
          <w:szCs w:val="32"/>
        </w:rPr>
        <w:t>空调冷却塔等设备。</w:t>
      </w:r>
    </w:p>
    <w:p w:rsidR="00251D14" w:rsidRDefault="00251D14" w:rsidP="00251D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四、层数计算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复式、错</w:t>
      </w:r>
      <w:proofErr w:type="gramStart"/>
      <w:r>
        <w:rPr>
          <w:rFonts w:ascii="Times New Roman" w:eastAsia="方正仿宋_GBK" w:hAnsi="Times New Roman" w:cs="Times New Roman"/>
          <w:sz w:val="32"/>
          <w:szCs w:val="32"/>
        </w:rPr>
        <w:t>层等变层高</w:t>
      </w:r>
      <w:proofErr w:type="gramEnd"/>
      <w:r>
        <w:rPr>
          <w:rFonts w:ascii="Times New Roman" w:eastAsia="方正仿宋_GBK" w:hAnsi="Times New Roman" w:cs="Times New Roman"/>
          <w:sz w:val="32"/>
          <w:szCs w:val="32"/>
        </w:rPr>
        <w:t>住宅的层高设计与计算应严格按照《住宅设计规范》（</w:t>
      </w:r>
      <w:r>
        <w:rPr>
          <w:rFonts w:ascii="Times New Roman" w:eastAsia="方正仿宋_GBK" w:hAnsi="Times New Roman" w:cs="Times New Roman"/>
          <w:sz w:val="32"/>
          <w:szCs w:val="32"/>
        </w:rPr>
        <w:t>GB50096—2011</w:t>
      </w:r>
      <w:r>
        <w:rPr>
          <w:rFonts w:ascii="Times New Roman" w:eastAsia="方正仿宋_GBK" w:hAnsi="Times New Roman" w:cs="Times New Roman"/>
          <w:sz w:val="32"/>
          <w:szCs w:val="32"/>
        </w:rPr>
        <w:t>）执行，设备层</w:t>
      </w:r>
      <w:r>
        <w:rPr>
          <w:rFonts w:ascii="Times New Roman" w:eastAsia="方正仿宋_GBK" w:hAnsi="Times New Roman" w:cs="Times New Roman"/>
          <w:sz w:val="32"/>
          <w:szCs w:val="32"/>
        </w:rPr>
        <w:t>≥2.2m</w:t>
      </w:r>
      <w:r>
        <w:rPr>
          <w:rFonts w:ascii="Times New Roman" w:eastAsia="方正仿宋_GBK" w:hAnsi="Times New Roman" w:cs="Times New Roman"/>
          <w:sz w:val="32"/>
          <w:szCs w:val="32"/>
        </w:rPr>
        <w:t>计入层数；</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架空层计入层数。</w:t>
      </w:r>
    </w:p>
    <w:p w:rsidR="00251D14" w:rsidRDefault="00251D14" w:rsidP="00251D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五、绿地面积计算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宅旁（宅间）绿地、院落式组团绿地、开敞型院落组团绿地、其他块状、带状公共绿地面积起止界的计算：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绿地</w:t>
      </w:r>
      <w:proofErr w:type="gramStart"/>
      <w:r>
        <w:rPr>
          <w:rFonts w:ascii="Times New Roman" w:eastAsia="方正仿宋_GBK" w:hAnsi="Times New Roman" w:cs="Times New Roman"/>
          <w:sz w:val="32"/>
          <w:szCs w:val="32"/>
        </w:rPr>
        <w:t>边界对宅间</w:t>
      </w:r>
      <w:proofErr w:type="gramEnd"/>
      <w:r>
        <w:rPr>
          <w:rFonts w:ascii="Times New Roman" w:eastAsia="方正仿宋_GBK" w:hAnsi="Times New Roman" w:cs="Times New Roman"/>
          <w:sz w:val="32"/>
          <w:szCs w:val="32"/>
        </w:rPr>
        <w:t>路等内部道路算到路边，对有</w:t>
      </w:r>
      <w:proofErr w:type="gramStart"/>
      <w:r>
        <w:rPr>
          <w:rFonts w:ascii="Times New Roman" w:eastAsia="方正仿宋_GBK" w:hAnsi="Times New Roman" w:cs="Times New Roman"/>
          <w:sz w:val="32"/>
          <w:szCs w:val="32"/>
        </w:rPr>
        <w:t>明确红</w:t>
      </w:r>
      <w:proofErr w:type="gramEnd"/>
      <w:r>
        <w:rPr>
          <w:rFonts w:ascii="Times New Roman" w:eastAsia="方正仿宋_GBK" w:hAnsi="Times New Roman" w:cs="Times New Roman"/>
          <w:sz w:val="32"/>
          <w:szCs w:val="32"/>
        </w:rPr>
        <w:t>线的组团或以上道路算至红线；</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距建筑物外墙脚</w:t>
      </w:r>
      <w:r>
        <w:rPr>
          <w:rFonts w:ascii="Times New Roman" w:eastAsia="方正仿宋_GBK" w:hAnsi="Times New Roman" w:cs="Times New Roman"/>
          <w:sz w:val="32"/>
          <w:szCs w:val="32"/>
        </w:rPr>
        <w:t>1.0m</w:t>
      </w:r>
      <w:r>
        <w:rPr>
          <w:rFonts w:ascii="Times New Roman" w:eastAsia="方正仿宋_GBK" w:hAnsi="Times New Roman" w:cs="Times New Roman"/>
          <w:sz w:val="32"/>
          <w:szCs w:val="32"/>
        </w:rPr>
        <w:t>；</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算至用地红线或围墙；</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组团绿地中，作为景观组成部分的小品、亭台、曲廊、水池、溪流、步道等，可以一并计入绿地面积计算，但该部分面积不得大于绿地面积的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停车场绿地面积计算：满足以下规定的前提下，可将室外停车场用地面积的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计入绿地面积：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停车场（位）用地全部为植草砖铺地；</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停车场（位）用地内平均每个车位一棵树（乔木、胸径</w:t>
      </w:r>
      <w:r>
        <w:rPr>
          <w:rFonts w:ascii="Times New Roman" w:eastAsia="方正仿宋_GBK" w:hAnsi="Times New Roman" w:cs="Times New Roman"/>
          <w:sz w:val="32"/>
          <w:szCs w:val="32"/>
        </w:rPr>
        <w:t>≥10cm</w:t>
      </w:r>
      <w:r>
        <w:rPr>
          <w:rFonts w:ascii="Times New Roman" w:eastAsia="方正仿宋_GBK" w:hAnsi="Times New Roman" w:cs="Times New Roman"/>
          <w:sz w:val="32"/>
          <w:szCs w:val="32"/>
        </w:rPr>
        <w:t>）；</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停车场（位）的车位尺寸符合国家有关规范的规定。</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架空层内绿地面积计算：建筑物首层为架空层时，架空层内绿地计算起止界可从柱外缘</w:t>
      </w:r>
      <w:proofErr w:type="gramStart"/>
      <w:r>
        <w:rPr>
          <w:rFonts w:ascii="Times New Roman" w:eastAsia="方正仿宋_GBK" w:hAnsi="Times New Roman" w:cs="Times New Roman"/>
          <w:sz w:val="32"/>
          <w:szCs w:val="32"/>
        </w:rPr>
        <w:t>或边梁外缘</w:t>
      </w:r>
      <w:proofErr w:type="gramEnd"/>
      <w:r>
        <w:rPr>
          <w:rFonts w:ascii="Times New Roman" w:eastAsia="方正仿宋_GBK" w:hAnsi="Times New Roman" w:cs="Times New Roman"/>
          <w:sz w:val="32"/>
          <w:szCs w:val="32"/>
        </w:rPr>
        <w:t>投影线起算，</w:t>
      </w:r>
      <w:r>
        <w:rPr>
          <w:rFonts w:ascii="Times New Roman" w:eastAsia="方正仿宋_GBK" w:hAnsi="Times New Roman" w:cs="Times New Roman"/>
          <w:sz w:val="32"/>
          <w:szCs w:val="32"/>
        </w:rPr>
        <w:lastRenderedPageBreak/>
        <w:t>至架空层内架空层净高一倍处，计入绿地面积计算。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proofErr w:type="gramStart"/>
      <w:r>
        <w:rPr>
          <w:rFonts w:ascii="Times New Roman" w:eastAsia="方正仿宋_GBK" w:hAnsi="Times New Roman" w:cs="Times New Roman"/>
          <w:sz w:val="32"/>
          <w:szCs w:val="32"/>
        </w:rPr>
        <w:t>树阵及</w:t>
      </w:r>
      <w:proofErr w:type="gramEnd"/>
      <w:r>
        <w:rPr>
          <w:rFonts w:ascii="Times New Roman" w:eastAsia="方正仿宋_GBK" w:hAnsi="Times New Roman" w:cs="Times New Roman"/>
          <w:sz w:val="32"/>
          <w:szCs w:val="32"/>
        </w:rPr>
        <w:t>树池的绿地面积计算：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对于小区内一些</w:t>
      </w:r>
      <w:proofErr w:type="gramStart"/>
      <w:r>
        <w:rPr>
          <w:rFonts w:ascii="Times New Roman" w:eastAsia="方正仿宋_GBK" w:hAnsi="Times New Roman" w:cs="Times New Roman"/>
          <w:sz w:val="32"/>
          <w:szCs w:val="32"/>
        </w:rPr>
        <w:t>采用树阵植树</w:t>
      </w:r>
      <w:proofErr w:type="gramEnd"/>
      <w:r>
        <w:rPr>
          <w:rFonts w:ascii="Times New Roman" w:eastAsia="方正仿宋_GBK" w:hAnsi="Times New Roman" w:cs="Times New Roman"/>
          <w:sz w:val="32"/>
          <w:szCs w:val="32"/>
        </w:rPr>
        <w:t>方式的场地，如均为乔木、树距不大于</w:t>
      </w:r>
      <w:r>
        <w:rPr>
          <w:rFonts w:ascii="Times New Roman" w:eastAsia="方正仿宋_GBK" w:hAnsi="Times New Roman" w:cs="Times New Roman"/>
          <w:sz w:val="32"/>
          <w:szCs w:val="32"/>
        </w:rPr>
        <w:t>5.0m</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且树阵的</w:t>
      </w:r>
      <w:proofErr w:type="gramEnd"/>
      <w:r>
        <w:rPr>
          <w:rFonts w:ascii="Times New Roman" w:eastAsia="方正仿宋_GBK" w:hAnsi="Times New Roman" w:cs="Times New Roman"/>
          <w:sz w:val="32"/>
          <w:szCs w:val="32"/>
        </w:rPr>
        <w:t>面积不小于</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㎡的，</w:t>
      </w:r>
      <w:proofErr w:type="gramStart"/>
      <w:r>
        <w:rPr>
          <w:rFonts w:ascii="Times New Roman" w:eastAsia="方正仿宋_GBK" w:hAnsi="Times New Roman" w:cs="Times New Roman"/>
          <w:sz w:val="32"/>
          <w:szCs w:val="32"/>
        </w:rPr>
        <w:t>按树阵面积</w:t>
      </w:r>
      <w:proofErr w:type="gramEnd"/>
      <w:r>
        <w:rPr>
          <w:rFonts w:ascii="Times New Roman" w:eastAsia="方正仿宋_GBK" w:hAnsi="Times New Roman" w:cs="Times New Roman"/>
          <w:sz w:val="32"/>
          <w:szCs w:val="32"/>
        </w:rPr>
        <w:t>计算绿地面积；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proofErr w:type="gramStart"/>
      <w:r>
        <w:rPr>
          <w:rFonts w:ascii="Times New Roman" w:eastAsia="方正仿宋_GBK" w:hAnsi="Times New Roman" w:cs="Times New Roman"/>
          <w:sz w:val="32"/>
          <w:szCs w:val="32"/>
        </w:rPr>
        <w:t>对于单植乔木</w:t>
      </w:r>
      <w:proofErr w:type="gramEnd"/>
      <w:r>
        <w:rPr>
          <w:rFonts w:ascii="Times New Roman" w:eastAsia="方正仿宋_GBK" w:hAnsi="Times New Roman" w:cs="Times New Roman"/>
          <w:sz w:val="32"/>
          <w:szCs w:val="32"/>
        </w:rPr>
        <w:t>（如行道树等），按树池面积计入绿地面积，或按每株</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㎡计入绿地面积。</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若利用地形高</w:t>
      </w:r>
      <w:proofErr w:type="gramStart"/>
      <w:r>
        <w:rPr>
          <w:rFonts w:ascii="Times New Roman" w:eastAsia="方正仿宋_GBK" w:hAnsi="Times New Roman" w:cs="Times New Roman"/>
          <w:sz w:val="32"/>
          <w:szCs w:val="32"/>
        </w:rPr>
        <w:t>差建设</w:t>
      </w:r>
      <w:proofErr w:type="gramEnd"/>
      <w:r>
        <w:rPr>
          <w:rFonts w:ascii="Times New Roman" w:eastAsia="方正仿宋_GBK" w:hAnsi="Times New Roman" w:cs="Times New Roman"/>
          <w:sz w:val="32"/>
          <w:szCs w:val="32"/>
        </w:rPr>
        <w:t>的平台和方便居民出入的地下室或半地下建筑的屋顶作为绿地且绿化覆土厚度不小于</w:t>
      </w:r>
      <w:r>
        <w:rPr>
          <w:rFonts w:ascii="Times New Roman" w:eastAsia="方正仿宋_GBK" w:hAnsi="Times New Roman" w:cs="Times New Roman"/>
          <w:sz w:val="32"/>
          <w:szCs w:val="32"/>
        </w:rPr>
        <w:t>1.2m</w:t>
      </w:r>
      <w:r>
        <w:rPr>
          <w:rFonts w:ascii="Times New Roman" w:eastAsia="方正仿宋_GBK" w:hAnsi="Times New Roman" w:cs="Times New Roman"/>
          <w:sz w:val="32"/>
          <w:szCs w:val="32"/>
        </w:rPr>
        <w:t>时，其实际绿化面积计入绿地面积计算。</w:t>
      </w:r>
    </w:p>
    <w:p w:rsidR="00251D14" w:rsidRDefault="00251D14" w:rsidP="00251D1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在建设项目用地范围内，为方便居民室外活动提供的大于</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㎡（旧城</w:t>
      </w:r>
      <w:r>
        <w:rPr>
          <w:rFonts w:ascii="Times New Roman" w:eastAsia="方正仿宋_GBK" w:hAnsi="Times New Roman" w:cs="Times New Roman"/>
          <w:sz w:val="32"/>
          <w:szCs w:val="32"/>
        </w:rPr>
        <w:t>150</w:t>
      </w:r>
      <w:r>
        <w:rPr>
          <w:rFonts w:ascii="Times New Roman" w:eastAsia="方正仿宋_GBK" w:hAnsi="Times New Roman" w:cs="Times New Roman"/>
          <w:sz w:val="32"/>
          <w:szCs w:val="32"/>
        </w:rPr>
        <w:t>㎡）的公共活动空间，可计入绿地面积计算。</w:t>
      </w:r>
    </w:p>
    <w:p w:rsidR="00251D14" w:rsidRDefault="00251D14" w:rsidP="00251D14">
      <w:pPr>
        <w:rPr>
          <w:rFonts w:ascii="Times New Roman" w:eastAsia="方正黑体_GBK" w:hAnsi="Times New Roman" w:cs="Times New Roman"/>
          <w:sz w:val="32"/>
          <w:szCs w:val="32"/>
        </w:rPr>
      </w:pPr>
    </w:p>
    <w:p w:rsidR="00251D14" w:rsidRDefault="00251D14" w:rsidP="00251D14">
      <w:pPr>
        <w:rPr>
          <w:rFonts w:ascii="Times New Roman" w:eastAsia="方正黑体_GBK" w:hAnsi="Times New Roman" w:cs="Times New Roman"/>
          <w:sz w:val="32"/>
          <w:szCs w:val="32"/>
        </w:rPr>
      </w:pPr>
    </w:p>
    <w:p w:rsidR="00251D14" w:rsidRDefault="00251D14" w:rsidP="00251D14">
      <w:pPr>
        <w:rPr>
          <w:rFonts w:ascii="Times New Roman" w:eastAsia="方正黑体_GBK" w:hAnsi="Times New Roman" w:cs="Times New Roman"/>
          <w:sz w:val="32"/>
          <w:szCs w:val="32"/>
        </w:rPr>
      </w:pPr>
    </w:p>
    <w:p w:rsidR="00251D14" w:rsidRDefault="00251D14" w:rsidP="00251D14">
      <w:pPr>
        <w:rPr>
          <w:rFonts w:ascii="Times New Roman" w:eastAsia="方正黑体_GBK" w:hAnsi="Times New Roman" w:cs="Times New Roman"/>
          <w:sz w:val="32"/>
          <w:szCs w:val="32"/>
        </w:rPr>
      </w:pPr>
    </w:p>
    <w:p w:rsidR="00251D14" w:rsidRDefault="00251D14" w:rsidP="00251D14">
      <w:pPr>
        <w:rPr>
          <w:rFonts w:ascii="Times New Roman" w:eastAsia="方正黑体_GBK" w:hAnsi="Times New Roman" w:cs="Times New Roman"/>
          <w:sz w:val="32"/>
          <w:szCs w:val="32"/>
        </w:rPr>
      </w:pPr>
    </w:p>
    <w:p w:rsidR="00FF4E4E" w:rsidRPr="00251D14" w:rsidRDefault="00FF4E4E">
      <w:bookmarkStart w:id="0" w:name="_GoBack"/>
      <w:bookmarkEnd w:id="0"/>
    </w:p>
    <w:sectPr w:rsidR="00FF4E4E" w:rsidRPr="00251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39" w:rsidRDefault="00651539" w:rsidP="00251D14">
      <w:pPr>
        <w:spacing w:line="240" w:lineRule="auto"/>
      </w:pPr>
      <w:r>
        <w:separator/>
      </w:r>
    </w:p>
  </w:endnote>
  <w:endnote w:type="continuationSeparator" w:id="0">
    <w:p w:rsidR="00651539" w:rsidRDefault="00651539" w:rsidP="00251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39" w:rsidRDefault="00651539" w:rsidP="00251D14">
      <w:pPr>
        <w:spacing w:line="240" w:lineRule="auto"/>
      </w:pPr>
      <w:r>
        <w:separator/>
      </w:r>
    </w:p>
  </w:footnote>
  <w:footnote w:type="continuationSeparator" w:id="0">
    <w:p w:rsidR="00651539" w:rsidRDefault="00651539" w:rsidP="00251D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DA"/>
    <w:rsid w:val="000150AD"/>
    <w:rsid w:val="00036B87"/>
    <w:rsid w:val="00044BE2"/>
    <w:rsid w:val="00056D6A"/>
    <w:rsid w:val="00062D69"/>
    <w:rsid w:val="000D4967"/>
    <w:rsid w:val="000E056B"/>
    <w:rsid w:val="001057F9"/>
    <w:rsid w:val="00180E9A"/>
    <w:rsid w:val="00197772"/>
    <w:rsid w:val="001B53A5"/>
    <w:rsid w:val="00216A4E"/>
    <w:rsid w:val="002449B4"/>
    <w:rsid w:val="00251D14"/>
    <w:rsid w:val="002720FC"/>
    <w:rsid w:val="002C18DA"/>
    <w:rsid w:val="002F5E18"/>
    <w:rsid w:val="002F7EA5"/>
    <w:rsid w:val="00300157"/>
    <w:rsid w:val="00335E23"/>
    <w:rsid w:val="00342685"/>
    <w:rsid w:val="00347C5D"/>
    <w:rsid w:val="003525C5"/>
    <w:rsid w:val="00381632"/>
    <w:rsid w:val="00383CE0"/>
    <w:rsid w:val="0039652D"/>
    <w:rsid w:val="003A7CEA"/>
    <w:rsid w:val="003C0D5C"/>
    <w:rsid w:val="003C23B8"/>
    <w:rsid w:val="003E19C8"/>
    <w:rsid w:val="00412E93"/>
    <w:rsid w:val="0043544A"/>
    <w:rsid w:val="0047011B"/>
    <w:rsid w:val="0049187E"/>
    <w:rsid w:val="004A1F10"/>
    <w:rsid w:val="004D0DE3"/>
    <w:rsid w:val="005420AF"/>
    <w:rsid w:val="00586095"/>
    <w:rsid w:val="005B637F"/>
    <w:rsid w:val="005D0D27"/>
    <w:rsid w:val="006013ED"/>
    <w:rsid w:val="00651539"/>
    <w:rsid w:val="006604FD"/>
    <w:rsid w:val="0068085B"/>
    <w:rsid w:val="006917BF"/>
    <w:rsid w:val="006A4BB4"/>
    <w:rsid w:val="006D5FC4"/>
    <w:rsid w:val="006D750D"/>
    <w:rsid w:val="006F1A70"/>
    <w:rsid w:val="006F2970"/>
    <w:rsid w:val="00711F78"/>
    <w:rsid w:val="00720349"/>
    <w:rsid w:val="0076540E"/>
    <w:rsid w:val="007B4521"/>
    <w:rsid w:val="007C2915"/>
    <w:rsid w:val="007D1316"/>
    <w:rsid w:val="007D3A11"/>
    <w:rsid w:val="00820C88"/>
    <w:rsid w:val="00824123"/>
    <w:rsid w:val="00847C40"/>
    <w:rsid w:val="008520C3"/>
    <w:rsid w:val="00873646"/>
    <w:rsid w:val="008938AD"/>
    <w:rsid w:val="008A0105"/>
    <w:rsid w:val="008A0B2D"/>
    <w:rsid w:val="008D7099"/>
    <w:rsid w:val="00906EC7"/>
    <w:rsid w:val="00910F33"/>
    <w:rsid w:val="009329DC"/>
    <w:rsid w:val="00944DA1"/>
    <w:rsid w:val="00963D5B"/>
    <w:rsid w:val="00990F35"/>
    <w:rsid w:val="009B58F3"/>
    <w:rsid w:val="009C2701"/>
    <w:rsid w:val="009F223F"/>
    <w:rsid w:val="00A33831"/>
    <w:rsid w:val="00A34B0C"/>
    <w:rsid w:val="00A5216D"/>
    <w:rsid w:val="00A55424"/>
    <w:rsid w:val="00A74F19"/>
    <w:rsid w:val="00A91661"/>
    <w:rsid w:val="00AB6E59"/>
    <w:rsid w:val="00AB758D"/>
    <w:rsid w:val="00B039B3"/>
    <w:rsid w:val="00B131BB"/>
    <w:rsid w:val="00B248FD"/>
    <w:rsid w:val="00B36528"/>
    <w:rsid w:val="00B8115E"/>
    <w:rsid w:val="00B812DD"/>
    <w:rsid w:val="00BA4D97"/>
    <w:rsid w:val="00BF025E"/>
    <w:rsid w:val="00BF2B1E"/>
    <w:rsid w:val="00C36F07"/>
    <w:rsid w:val="00CB3D31"/>
    <w:rsid w:val="00CE6E04"/>
    <w:rsid w:val="00CF170D"/>
    <w:rsid w:val="00D32BFF"/>
    <w:rsid w:val="00D33B0B"/>
    <w:rsid w:val="00D741E4"/>
    <w:rsid w:val="00D9026E"/>
    <w:rsid w:val="00D9768D"/>
    <w:rsid w:val="00DB2575"/>
    <w:rsid w:val="00DB51B4"/>
    <w:rsid w:val="00DC11D4"/>
    <w:rsid w:val="00DF6E0B"/>
    <w:rsid w:val="00F10F43"/>
    <w:rsid w:val="00F30625"/>
    <w:rsid w:val="00F3110B"/>
    <w:rsid w:val="00F32406"/>
    <w:rsid w:val="00F42E4E"/>
    <w:rsid w:val="00F57545"/>
    <w:rsid w:val="00F95756"/>
    <w:rsid w:val="00FF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14"/>
    <w:pPr>
      <w:widowControl w:val="0"/>
      <w:spacing w:line="580" w:lineRule="exact"/>
      <w:jc w:val="both"/>
    </w:pPr>
    <w:rPr>
      <w:rFonts w:ascii="Calibri" w:eastAsia="宋体" w:hAnsi="Calibri"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D1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1D14"/>
    <w:rPr>
      <w:sz w:val="18"/>
      <w:szCs w:val="18"/>
    </w:rPr>
  </w:style>
  <w:style w:type="paragraph" w:styleId="a4">
    <w:name w:val="footer"/>
    <w:basedOn w:val="a"/>
    <w:link w:val="Char0"/>
    <w:uiPriority w:val="99"/>
    <w:unhideWhenUsed/>
    <w:rsid w:val="00251D1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1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14"/>
    <w:pPr>
      <w:widowControl w:val="0"/>
      <w:spacing w:line="580" w:lineRule="exact"/>
      <w:jc w:val="both"/>
    </w:pPr>
    <w:rPr>
      <w:rFonts w:ascii="Calibri" w:eastAsia="宋体" w:hAnsi="Calibri"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D1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1D14"/>
    <w:rPr>
      <w:sz w:val="18"/>
      <w:szCs w:val="18"/>
    </w:rPr>
  </w:style>
  <w:style w:type="paragraph" w:styleId="a4">
    <w:name w:val="footer"/>
    <w:basedOn w:val="a"/>
    <w:link w:val="Char0"/>
    <w:uiPriority w:val="99"/>
    <w:unhideWhenUsed/>
    <w:rsid w:val="00251D1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1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办公室:潘俊鳞</dc:creator>
  <cp:keywords/>
  <dc:description/>
  <cp:lastModifiedBy>办公室:潘俊鳞</cp:lastModifiedBy>
  <cp:revision>2</cp:revision>
  <dcterms:created xsi:type="dcterms:W3CDTF">2024-06-20T02:38:00Z</dcterms:created>
  <dcterms:modified xsi:type="dcterms:W3CDTF">2024-06-20T02:39:00Z</dcterms:modified>
</cp:coreProperties>
</file>