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19" w:rsidRPr="00EB1B31" w:rsidRDefault="00A13119" w:rsidP="00A13119">
      <w:pPr>
        <w:widowControl/>
        <w:shd w:val="clear" w:color="auto" w:fill="FFFFFF"/>
        <w:spacing w:before="225" w:after="225" w:line="504" w:lineRule="atLeast"/>
        <w:ind w:firstLine="560"/>
        <w:jc w:val="left"/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</w:pPr>
      <w:r w:rsidRPr="00EB1B31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附件1</w:t>
      </w:r>
    </w:p>
    <w:p w:rsidR="00A13119" w:rsidRDefault="00A13119" w:rsidP="00CA3029">
      <w:pPr>
        <w:jc w:val="center"/>
        <w:rPr>
          <w:rFonts w:hint="eastAsia"/>
          <w:sz w:val="44"/>
          <w:szCs w:val="44"/>
        </w:rPr>
      </w:pPr>
      <w:r w:rsidRPr="00CA3029">
        <w:rPr>
          <w:rFonts w:hint="eastAsia"/>
          <w:sz w:val="44"/>
          <w:szCs w:val="44"/>
        </w:rPr>
        <w:t>基本功能及参数</w:t>
      </w:r>
    </w:p>
    <w:p w:rsidR="00CA3029" w:rsidRPr="00CA3029" w:rsidRDefault="00CA3029" w:rsidP="00CA3029">
      <w:pPr>
        <w:jc w:val="center"/>
        <w:rPr>
          <w:rFonts w:hint="eastAsia"/>
          <w:sz w:val="44"/>
          <w:szCs w:val="44"/>
        </w:rPr>
      </w:pP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>基本功能：能够读取三代身份证上的一般信息、照片和附加信息。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>能够读取新版外国人居住证上的一般信息、照片和附加信息。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>指示灯功能：采用安全模块上的两个指示灯，使用导光柱导出。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>两个指示灯,分别为右边的红灯是电源指示，左边的绿灯为运行指示，中间的红灯为故障指示灯。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>USB接口。 蜂鸣提示功能。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◇读卡时间：≤1秒 ◇最大读卡距离：不低于30mm ◇提供完善的SDK软件包供系统集成商进行二次开发，支持VC/DELPHI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工作频率 13.56MHz±7KHz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调制方式 ASK和BPSK </w:t>
      </w:r>
      <w:proofErr w:type="gramStart"/>
      <w:r w:rsidRPr="00EB1B31">
        <w:rPr>
          <w:rFonts w:asciiTheme="minorEastAsia" w:eastAsiaTheme="minorEastAsia" w:hAnsiTheme="minorEastAsia" w:hint="eastAsia"/>
          <w:sz w:val="24"/>
          <w:szCs w:val="24"/>
        </w:rPr>
        <w:t>蓝牙通讯</w:t>
      </w:r>
      <w:proofErr w:type="gramEnd"/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方式 </w:t>
      </w:r>
      <w:proofErr w:type="gramStart"/>
      <w:r w:rsidRPr="00EB1B31">
        <w:rPr>
          <w:rFonts w:asciiTheme="minorEastAsia" w:eastAsiaTheme="minorEastAsia" w:hAnsiTheme="minorEastAsia" w:hint="eastAsia"/>
          <w:sz w:val="24"/>
          <w:szCs w:val="24"/>
        </w:rPr>
        <w:t>蓝牙</w:t>
      </w:r>
      <w:proofErr w:type="gramEnd"/>
      <w:r w:rsidRPr="00EB1B31">
        <w:rPr>
          <w:rFonts w:asciiTheme="minorEastAsia" w:eastAsiaTheme="minorEastAsia" w:hAnsiTheme="minorEastAsia" w:hint="eastAsia"/>
          <w:sz w:val="24"/>
          <w:szCs w:val="24"/>
        </w:rPr>
        <w:t>4.0，向下兼容2.0设备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与卡片的通讯速率 106 Kbit/s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校验 循环冗余校验（CRC）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最大读卡距离 不小于30mm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>供电电源 USB供电 电池容量 2500(</w:t>
      </w:r>
      <w:proofErr w:type="spellStart"/>
      <w:r w:rsidRPr="00EB1B31">
        <w:rPr>
          <w:rFonts w:asciiTheme="minorEastAsia" w:eastAsiaTheme="minorEastAsia" w:hAnsiTheme="minorEastAsia" w:hint="eastAsia"/>
          <w:sz w:val="24"/>
          <w:szCs w:val="24"/>
        </w:rPr>
        <w:t>mAh</w:t>
      </w:r>
      <w:proofErr w:type="spellEnd"/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)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接口 USB2.0兼容USB1.1 外形尺寸 155mm×96mm×26mm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工作温度 0℃~50℃ 工作相对湿度（40℃） 小于90% </w:t>
      </w:r>
    </w:p>
    <w:p w:rsidR="00A13119" w:rsidRPr="00EB1B31" w:rsidRDefault="00A13119" w:rsidP="00A13119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EB1B31">
        <w:rPr>
          <w:rFonts w:asciiTheme="minorEastAsia" w:eastAsiaTheme="minorEastAsia" w:hAnsiTheme="minorEastAsia" w:hint="eastAsia"/>
          <w:sz w:val="24"/>
          <w:szCs w:val="24"/>
        </w:rPr>
        <w:t xml:space="preserve">贮运温度 -40℃~60℃ 贮运相对湿度（40℃） 20%~93% </w:t>
      </w:r>
    </w:p>
    <w:p w:rsidR="00A13119" w:rsidRPr="00EB1B31" w:rsidRDefault="00A13119" w:rsidP="00A13119">
      <w:pPr>
        <w:widowControl/>
        <w:shd w:val="clear" w:color="auto" w:fill="FFFFFF"/>
        <w:spacing w:before="225" w:after="225" w:line="504" w:lineRule="atLeast"/>
        <w:jc w:val="left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bookmarkStart w:id="0" w:name="_GoBack"/>
      <w:bookmarkEnd w:id="0"/>
    </w:p>
    <w:p w:rsidR="00A13119" w:rsidRPr="00EB1B31" w:rsidRDefault="00A13119" w:rsidP="00A13119">
      <w:pPr>
        <w:widowControl/>
        <w:shd w:val="clear" w:color="auto" w:fill="FFFFFF"/>
        <w:spacing w:before="225" w:after="225" w:line="504" w:lineRule="atLeast"/>
        <w:jc w:val="left"/>
        <w:rPr>
          <w:rFonts w:ascii="仿宋" w:eastAsia="仿宋" w:hAnsi="Calibri" w:cs="宋体" w:hint="eastAsia"/>
          <w:kern w:val="0"/>
          <w:sz w:val="24"/>
          <w:szCs w:val="24"/>
        </w:rPr>
      </w:pPr>
      <w:r w:rsidRPr="00EB1B31">
        <w:rPr>
          <w:rFonts w:ascii="仿宋" w:eastAsia="仿宋" w:hAnsi="Calibri" w:cs="宋体" w:hint="eastAsia"/>
          <w:kern w:val="0"/>
          <w:sz w:val="24"/>
          <w:szCs w:val="24"/>
        </w:rPr>
        <w:t xml:space="preserve">  </w:t>
      </w:r>
    </w:p>
    <w:p w:rsidR="00FF4E4E" w:rsidRPr="00A13119" w:rsidRDefault="00FF4E4E"/>
    <w:sectPr w:rsidR="00FF4E4E" w:rsidRPr="00A1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CE" w:rsidRDefault="00340CCE" w:rsidP="00A13119">
      <w:r>
        <w:separator/>
      </w:r>
    </w:p>
  </w:endnote>
  <w:endnote w:type="continuationSeparator" w:id="0">
    <w:p w:rsidR="00340CCE" w:rsidRDefault="00340CCE" w:rsidP="00A1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CE" w:rsidRDefault="00340CCE" w:rsidP="00A13119">
      <w:r>
        <w:separator/>
      </w:r>
    </w:p>
  </w:footnote>
  <w:footnote w:type="continuationSeparator" w:id="0">
    <w:p w:rsidR="00340CCE" w:rsidRDefault="00340CCE" w:rsidP="00A1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03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0CCE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13119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51903"/>
    <w:rsid w:val="00CA3029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1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3</cp:revision>
  <dcterms:created xsi:type="dcterms:W3CDTF">2024-05-15T02:58:00Z</dcterms:created>
  <dcterms:modified xsi:type="dcterms:W3CDTF">2024-05-15T03:00:00Z</dcterms:modified>
</cp:coreProperties>
</file>