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A3" w:rsidRDefault="00E77EA3" w:rsidP="00E77EA3">
      <w:pPr>
        <w:spacing w:line="560" w:lineRule="exact"/>
        <w:rPr>
          <w:rFonts w:ascii="方正仿宋_GBK" w:eastAsia="方正仿宋_GBK" w:hint="eastAsia"/>
          <w:sz w:val="32"/>
          <w:szCs w:val="32"/>
        </w:rPr>
      </w:pPr>
      <w:bookmarkStart w:id="0" w:name="_GoBack"/>
      <w:bookmarkEnd w:id="0"/>
    </w:p>
    <w:p w:rsidR="00E77EA3" w:rsidRDefault="00E77EA3" w:rsidP="00E77EA3">
      <w:pPr>
        <w:pStyle w:val="a6"/>
        <w:rPr>
          <w:rFonts w:eastAsia="黑体" w:hint="eastAsia"/>
          <w:sz w:val="32"/>
          <w:szCs w:val="32"/>
        </w:rPr>
      </w:pPr>
      <w:r>
        <w:rPr>
          <w:rFonts w:eastAsia="黑体" w:hint="eastAsia"/>
          <w:sz w:val="32"/>
          <w:szCs w:val="32"/>
        </w:rPr>
        <w:t>附件</w:t>
      </w:r>
    </w:p>
    <w:p w:rsidR="00E77EA3" w:rsidRDefault="00E77EA3" w:rsidP="00E77EA3">
      <w:pPr>
        <w:pStyle w:val="a6"/>
        <w:spacing w:line="560" w:lineRule="exact"/>
        <w:jc w:val="center"/>
        <w:rPr>
          <w:rFonts w:eastAsia="方正小标宋简体"/>
          <w:sz w:val="44"/>
          <w:szCs w:val="44"/>
        </w:rPr>
      </w:pPr>
      <w:r>
        <w:rPr>
          <w:rFonts w:eastAsia="方正小标宋简体"/>
          <w:sz w:val="44"/>
          <w:szCs w:val="44"/>
        </w:rPr>
        <w:t>2023</w:t>
      </w:r>
      <w:r>
        <w:rPr>
          <w:rFonts w:eastAsia="方正小标宋简体" w:hint="eastAsia"/>
          <w:sz w:val="44"/>
          <w:szCs w:val="44"/>
        </w:rPr>
        <w:t>年度巴中市矿山地质环境保护与土地复</w:t>
      </w:r>
      <w:r>
        <w:rPr>
          <w:rFonts w:eastAsia="方正小标宋简体"/>
          <w:sz w:val="44"/>
          <w:szCs w:val="44"/>
        </w:rPr>
        <w:t>“</w:t>
      </w:r>
      <w:r>
        <w:rPr>
          <w:rFonts w:eastAsia="方正小标宋简体" w:hint="eastAsia"/>
          <w:sz w:val="44"/>
          <w:szCs w:val="44"/>
        </w:rPr>
        <w:t>双随机、</w:t>
      </w:r>
    </w:p>
    <w:p w:rsidR="00E77EA3" w:rsidRDefault="00E77EA3" w:rsidP="00E77EA3">
      <w:pPr>
        <w:pStyle w:val="a6"/>
        <w:spacing w:line="560" w:lineRule="exact"/>
        <w:jc w:val="center"/>
        <w:rPr>
          <w:rFonts w:eastAsia="方正小标宋简体"/>
          <w:sz w:val="44"/>
          <w:szCs w:val="44"/>
        </w:rPr>
      </w:pPr>
      <w:proofErr w:type="gramStart"/>
      <w:r>
        <w:rPr>
          <w:rFonts w:eastAsia="方正小标宋简体" w:hint="eastAsia"/>
          <w:sz w:val="44"/>
          <w:szCs w:val="44"/>
        </w:rPr>
        <w:t>一</w:t>
      </w:r>
      <w:proofErr w:type="gramEnd"/>
      <w:r>
        <w:rPr>
          <w:rFonts w:eastAsia="方正小标宋简体" w:hint="eastAsia"/>
          <w:sz w:val="44"/>
          <w:szCs w:val="44"/>
        </w:rPr>
        <w:t>公开</w:t>
      </w:r>
      <w:proofErr w:type="gramStart"/>
      <w:r>
        <w:rPr>
          <w:rFonts w:eastAsia="方正小标宋简体"/>
          <w:sz w:val="44"/>
          <w:szCs w:val="44"/>
        </w:rPr>
        <w:t>”</w:t>
      </w:r>
      <w:proofErr w:type="gramEnd"/>
      <w:r>
        <w:rPr>
          <w:rFonts w:eastAsia="方正小标宋简体" w:hint="eastAsia"/>
          <w:sz w:val="44"/>
          <w:szCs w:val="44"/>
        </w:rPr>
        <w:t>监督检查结果汇总表</w:t>
      </w:r>
    </w:p>
    <w:tbl>
      <w:tblPr>
        <w:tblW w:w="14865" w:type="dxa"/>
        <w:jc w:val="center"/>
        <w:tblLayout w:type="fixed"/>
        <w:tblCellMar>
          <w:left w:w="0" w:type="dxa"/>
          <w:right w:w="0" w:type="dxa"/>
        </w:tblCellMar>
        <w:tblLook w:val="04A0" w:firstRow="1" w:lastRow="0" w:firstColumn="1" w:lastColumn="0" w:noHBand="0" w:noVBand="1"/>
      </w:tblPr>
      <w:tblGrid>
        <w:gridCol w:w="412"/>
        <w:gridCol w:w="963"/>
        <w:gridCol w:w="846"/>
        <w:gridCol w:w="1087"/>
        <w:gridCol w:w="857"/>
        <w:gridCol w:w="2632"/>
        <w:gridCol w:w="1349"/>
        <w:gridCol w:w="426"/>
        <w:gridCol w:w="1250"/>
        <w:gridCol w:w="964"/>
        <w:gridCol w:w="1688"/>
        <w:gridCol w:w="636"/>
        <w:gridCol w:w="688"/>
        <w:gridCol w:w="627"/>
        <w:gridCol w:w="440"/>
      </w:tblGrid>
      <w:tr w:rsidR="00E77EA3" w:rsidTr="00E77EA3">
        <w:trPr>
          <w:trHeight w:val="1305"/>
          <w:jc w:val="center"/>
        </w:trPr>
        <w:tc>
          <w:tcPr>
            <w:tcW w:w="411" w:type="dxa"/>
            <w:tcBorders>
              <w:top w:val="single" w:sz="4" w:space="0" w:color="000000"/>
              <w:left w:val="single" w:sz="4" w:space="0" w:color="000000"/>
              <w:bottom w:val="single" w:sz="4" w:space="0" w:color="000000"/>
              <w:right w:val="single" w:sz="4" w:space="0" w:color="000000"/>
            </w:tcBorders>
            <w:noWrap/>
            <w:textDirection w:val="tbRlV"/>
            <w:vAlign w:val="center"/>
            <w:hideMark/>
          </w:tcPr>
          <w:p w:rsidR="00E77EA3" w:rsidRDefault="00E77EA3">
            <w:pPr>
              <w:widowControl/>
              <w:jc w:val="center"/>
              <w:rPr>
                <w:rFonts w:eastAsia="黑体"/>
              </w:rPr>
            </w:pPr>
            <w:r>
              <w:rPr>
                <w:rFonts w:eastAsia="黑体" w:hint="eastAsia"/>
              </w:rPr>
              <w:t>序号</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市（州）</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县（市、区）</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监督检查对象类型</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实地核查类型</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采矿许可证证号</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采矿权人</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矿种</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矿山名称</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是否有二合一方案（需经有批准权的自然资源主管部门批准）</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二合一方案名称</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存在问题</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处理意见</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整改进展</w:t>
            </w:r>
          </w:p>
        </w:tc>
        <w:tc>
          <w:tcPr>
            <w:tcW w:w="44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黑体"/>
              </w:rPr>
            </w:pPr>
            <w:r>
              <w:rPr>
                <w:rFonts w:eastAsia="黑体" w:hint="eastAsia"/>
              </w:rPr>
              <w:t>备注</w:t>
            </w:r>
          </w:p>
        </w:tc>
      </w:tr>
      <w:tr w:rsidR="00E77EA3" w:rsidTr="00E77EA3">
        <w:trPr>
          <w:trHeight w:val="960"/>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1</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随机抽查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C5100002010021120056915</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中国石油化工股份有限公司中原油田普光分公司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天然气矿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四川省四川盆地通南巴气田天然气开采</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四川省四川盆地通南巴气田天然气开采矿山地质环境保护与土地复垦方案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60"/>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2</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随机抽查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C5100002010121120099022</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南江启德煤业有限公司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煤矿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南江启德煤业有限公司</w:t>
            </w:r>
            <w:proofErr w:type="gramStart"/>
            <w:r>
              <w:rPr>
                <w:rFonts w:eastAsia="仿宋_GB2312" w:hint="eastAsia"/>
                <w:sz w:val="20"/>
                <w:szCs w:val="20"/>
              </w:rPr>
              <w:t>红潭河</w:t>
            </w:r>
            <w:proofErr w:type="gramEnd"/>
            <w:r>
              <w:rPr>
                <w:rFonts w:eastAsia="仿宋_GB2312" w:hint="eastAsia"/>
                <w:sz w:val="20"/>
                <w:szCs w:val="20"/>
              </w:rPr>
              <w:t>煤矿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南江启德煤业有限公司</w:t>
            </w:r>
            <w:proofErr w:type="gramStart"/>
            <w:r>
              <w:rPr>
                <w:rFonts w:eastAsia="仿宋_GB2312" w:hint="eastAsia"/>
                <w:sz w:val="20"/>
                <w:szCs w:val="20"/>
              </w:rPr>
              <w:t>红潭河</w:t>
            </w:r>
            <w:proofErr w:type="gramEnd"/>
            <w:r>
              <w:rPr>
                <w:rFonts w:eastAsia="仿宋_GB2312" w:hint="eastAsia"/>
                <w:sz w:val="20"/>
                <w:szCs w:val="20"/>
              </w:rPr>
              <w:t>煤矿</w:t>
            </w:r>
            <w:proofErr w:type="gramStart"/>
            <w:r>
              <w:rPr>
                <w:rFonts w:eastAsia="仿宋_GB2312" w:hint="eastAsia"/>
                <w:sz w:val="20"/>
                <w:szCs w:val="20"/>
              </w:rPr>
              <w:t>矿</w:t>
            </w:r>
            <w:proofErr w:type="gramEnd"/>
            <w:r>
              <w:rPr>
                <w:rFonts w:eastAsia="仿宋_GB2312" w:hint="eastAsia"/>
                <w:sz w:val="20"/>
                <w:szCs w:val="20"/>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3</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C5100002010122120094575</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w:t>
            </w:r>
            <w:proofErr w:type="gramStart"/>
            <w:r>
              <w:rPr>
                <w:rFonts w:eastAsia="仿宋_GB2312" w:hint="eastAsia"/>
                <w:sz w:val="20"/>
                <w:szCs w:val="20"/>
              </w:rPr>
              <w:t>县竹坝矿业</w:t>
            </w:r>
            <w:proofErr w:type="gramEnd"/>
            <w:r>
              <w:rPr>
                <w:rFonts w:eastAsia="仿宋_GB2312" w:hint="eastAsia"/>
                <w:sz w:val="20"/>
                <w:szCs w:val="20"/>
              </w:rPr>
              <w:t>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铁矿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w:t>
            </w:r>
            <w:proofErr w:type="gramStart"/>
            <w:r>
              <w:rPr>
                <w:rFonts w:eastAsia="仿宋_GB2312" w:hint="eastAsia"/>
                <w:sz w:val="20"/>
                <w:szCs w:val="20"/>
              </w:rPr>
              <w:t>县竹坝矿业有限公司竹坝铁矿</w:t>
            </w:r>
            <w:proofErr w:type="gramEnd"/>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w:t>
            </w:r>
            <w:proofErr w:type="gramStart"/>
            <w:r>
              <w:rPr>
                <w:rFonts w:eastAsia="仿宋_GB2312" w:hint="eastAsia"/>
                <w:sz w:val="20"/>
                <w:szCs w:val="20"/>
              </w:rPr>
              <w:t>县竹坝矿业有限公司竹坝铁矿</w:t>
            </w:r>
            <w:proofErr w:type="gramEnd"/>
            <w:r>
              <w:rPr>
                <w:rFonts w:eastAsia="仿宋_GB2312" w:hint="eastAsia"/>
                <w:sz w:val="20"/>
                <w:szCs w:val="20"/>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4</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C5100002010122120094573</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南江县安庆矿业有限公司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铁矿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南江县安庆矿业有限公司宪家湾铁矿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南江县安庆矿业有限公司宪家湾铁矿矿山地质环境保护与土地复垦方案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5</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C5100002010122120100429</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四川省南江县铁山冶金矿业有限公司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铁矿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四川省南江铁山冶金矿业有限公司红山铁矿</w:t>
            </w:r>
            <w:r>
              <w:rPr>
                <w:rFonts w:eastAsia="仿宋_GB2312"/>
                <w:sz w:val="20"/>
                <w:szCs w:val="20"/>
              </w:rPr>
              <w:t xml:space="preserve"> </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四川省南江铁山冶金矿业有限公司红山铁矿矿山地质环境保护与土地复垦方案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6</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sz w:val="20"/>
                <w:szCs w:val="20"/>
              </w:rPr>
              <w:t>C5100002009092130035280</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四川南江县矿业集团有限公司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铁矿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四川南江县矿业集团有限公司南江县水马门铁矿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四川南江县矿业集团有限公司南江县水马门铁矿矿山地质环境保护与土地复垦方案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lastRenderedPageBreak/>
              <w:t>7</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C5100002013127110132264</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巴中海螺水泥有限责任公司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水泥用石灰岩矿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巴中海螺水泥有限责任公司南江县谭家山水泥用石灰岩矿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巴中海螺水泥有限责任公司南江县谭家山水泥用石灰岩矿（东矿段）矿山地质环境保护与土地复垦方案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8</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C5119002010127120099374</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南江县赤坝石膏矿有限责任公司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石膏矿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南江县流坝乡赤坝石膏矿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pacing w:val="-6"/>
              </w:rPr>
            </w:pPr>
            <w:r>
              <w:rPr>
                <w:rFonts w:eastAsia="仿宋_GB2312" w:hint="eastAsia"/>
                <w:spacing w:val="-6"/>
              </w:rPr>
              <w:t>南江县赤坝石膏矿有限责任公司矿山地质环境保护与土地复垦方案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9</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C5119222016067130142193</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南江华德建材有限公司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建筑石料用灰岩矿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南江县南江镇</w:t>
            </w:r>
            <w:proofErr w:type="gramStart"/>
            <w:r>
              <w:rPr>
                <w:rFonts w:eastAsia="仿宋_GB2312" w:hint="eastAsia"/>
                <w:sz w:val="20"/>
                <w:szCs w:val="20"/>
              </w:rPr>
              <w:t>尖华嘴建筑</w:t>
            </w:r>
            <w:proofErr w:type="gramEnd"/>
            <w:r>
              <w:rPr>
                <w:rFonts w:eastAsia="仿宋_GB2312" w:hint="eastAsia"/>
                <w:sz w:val="20"/>
                <w:szCs w:val="20"/>
              </w:rPr>
              <w:t>用石料矿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南江县南江镇</w:t>
            </w:r>
            <w:proofErr w:type="gramStart"/>
            <w:r>
              <w:rPr>
                <w:rFonts w:eastAsia="仿宋_GB2312" w:hint="eastAsia"/>
              </w:rPr>
              <w:t>尖华嘴建筑</w:t>
            </w:r>
            <w:proofErr w:type="gramEnd"/>
            <w:r>
              <w:rPr>
                <w:rFonts w:eastAsia="仿宋_GB2312" w:hint="eastAsia"/>
              </w:rPr>
              <w:t>用石料</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10</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C5119222013127130132620</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南江县海福矿业有限公司（赖福春）</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建筑石料用灰岩矿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四川省南江县南江镇渔坝村李家湾建筑用石料矿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四川省南江县南江镇渔坝村李家湾建筑用石料</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11</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C5119222013127130132646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南江县明威建筑材料有限公司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建筑石料用灰岩矿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四川省南江县流坝乡梅林建筑石料矿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四川省南江县流坝乡梅林建筑石料矿矿山地质环境保护与土地复垦方案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12</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随机抽查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C5119222019017100147418</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南江县南水建材有限公司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建筑石料用灰岩矿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南江县老君寨建筑用石灰岩矿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南江县南江镇张家沟建筑用石灰岩</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13</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随机抽查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C5119222020087100150385</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南江县旺鹏建材有限责任公司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建筑石料用灰岩矿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南江县虎家沟建筑石料用石灰岩矿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南江县虎家沟建筑石料用石灰岩</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14</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C5119222015057130138369</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南江莲花石业有限责任公司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建筑用砂</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南江县坪河乡小河坝旱砂矿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南江县吉南旱砂矿开发有限公司南江县坪河乡小河坝旱砂矿矿山地质环境保护与土地复垦方案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lastRenderedPageBreak/>
              <w:t>15</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C5119222009077130030049</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南江县吉南旱砂矿开发有限公司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建筑用砂</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南江县沙坝乡阳坡村一社、二</w:t>
            </w:r>
            <w:proofErr w:type="gramStart"/>
            <w:r>
              <w:rPr>
                <w:rFonts w:eastAsia="仿宋_GB2312" w:hint="eastAsia"/>
                <w:sz w:val="20"/>
                <w:szCs w:val="20"/>
              </w:rPr>
              <w:t>社建筑</w:t>
            </w:r>
            <w:proofErr w:type="gramEnd"/>
            <w:r>
              <w:rPr>
                <w:rFonts w:eastAsia="仿宋_GB2312" w:hint="eastAsia"/>
                <w:sz w:val="20"/>
                <w:szCs w:val="20"/>
              </w:rPr>
              <w:t>用砂矿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否</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spacing w:line="200" w:lineRule="exact"/>
              <w:jc w:val="center"/>
              <w:rPr>
                <w:rFonts w:eastAsia="仿宋_GB2312"/>
              </w:rPr>
            </w:pPr>
            <w:r>
              <w:rPr>
                <w:rFonts w:eastAsia="仿宋_GB2312" w:hint="eastAsia"/>
              </w:rPr>
              <w:t>未编制二合一方案</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编制二合一方案</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正在整改</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16</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C5119222010127130089561</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南江县沙河镇天桥村二社页岩矿</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页岩矿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沙河镇天桥村二社页岩矿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否</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spacing w:line="200" w:lineRule="exact"/>
              <w:jc w:val="center"/>
              <w:rPr>
                <w:rFonts w:eastAsia="仿宋_GB2312"/>
              </w:rPr>
            </w:pPr>
            <w:r>
              <w:rPr>
                <w:rFonts w:eastAsia="仿宋_GB2312" w:hint="eastAsia"/>
              </w:rPr>
              <w:t>未编制二合一方案</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编制二合一方案</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正在整改</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17</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C5119222010107130078046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南江县凯顺琉璃砖瓦厂</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页岩矿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南江县元潭镇字库村柏林坡页岩矿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否</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spacing w:line="200" w:lineRule="exact"/>
              <w:jc w:val="center"/>
              <w:rPr>
                <w:rFonts w:eastAsia="仿宋_GB2312"/>
              </w:rPr>
            </w:pPr>
            <w:r>
              <w:rPr>
                <w:rFonts w:eastAsia="仿宋_GB2312" w:hint="eastAsia"/>
              </w:rPr>
              <w:t>未编制二合一方案</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spacing w:line="220" w:lineRule="exact"/>
              <w:jc w:val="center"/>
              <w:rPr>
                <w:rFonts w:eastAsia="仿宋_GB2312"/>
              </w:rPr>
            </w:pPr>
            <w:r>
              <w:rPr>
                <w:rFonts w:eastAsia="仿宋_GB2312" w:hint="eastAsia"/>
              </w:rPr>
              <w:t>注销采矿许可证</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spacing w:line="220" w:lineRule="exact"/>
              <w:jc w:val="center"/>
              <w:rPr>
                <w:rFonts w:eastAsia="仿宋_GB2312"/>
              </w:rPr>
            </w:pPr>
            <w:r>
              <w:rPr>
                <w:rFonts w:eastAsia="仿宋_GB2312" w:hint="eastAsia"/>
              </w:rPr>
              <w:t>正在注销采矿许可证</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18</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C5119212010117130081821</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通江县登高页岩砖厂（赵登高）</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通江县登高页岩砖厂黄家湾页岩矿采矿场</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通江县登高页岩砖厂黄家湾页岩矿采矿场矿山地质环境保护与土地复垦方案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矿山未建立基金账户，未缴纳基金。</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责令建立基金账户并缴纳基金</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19</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C5119212010117130083186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proofErr w:type="gramStart"/>
            <w:r>
              <w:rPr>
                <w:rFonts w:eastAsia="仿宋_GB2312" w:hint="eastAsia"/>
              </w:rPr>
              <w:t>通江县鸿鹤</w:t>
            </w:r>
            <w:proofErr w:type="gramEnd"/>
            <w:r>
              <w:rPr>
                <w:rFonts w:eastAsia="仿宋_GB2312" w:hint="eastAsia"/>
              </w:rPr>
              <w:t>页岩砖厂</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proofErr w:type="gramStart"/>
            <w:r>
              <w:rPr>
                <w:rFonts w:eastAsia="仿宋_GB2312" w:hint="eastAsia"/>
              </w:rPr>
              <w:t>通江县鸿鹤</w:t>
            </w:r>
            <w:proofErr w:type="gramEnd"/>
            <w:r>
              <w:rPr>
                <w:rFonts w:eastAsia="仿宋_GB2312" w:hint="eastAsia"/>
              </w:rPr>
              <w:t>页岩</w:t>
            </w:r>
            <w:proofErr w:type="gramStart"/>
            <w:r>
              <w:rPr>
                <w:rFonts w:eastAsia="仿宋_GB2312" w:hint="eastAsia"/>
              </w:rPr>
              <w:t>砖厂西街岭</w:t>
            </w:r>
            <w:proofErr w:type="gramEnd"/>
            <w:r>
              <w:rPr>
                <w:rFonts w:eastAsia="仿宋_GB2312" w:hint="eastAsia"/>
              </w:rPr>
              <w:t>页岩采矿场</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proofErr w:type="gramStart"/>
            <w:r>
              <w:rPr>
                <w:rFonts w:eastAsia="仿宋_GB2312" w:hint="eastAsia"/>
              </w:rPr>
              <w:t>通江县鸿鹤</w:t>
            </w:r>
            <w:proofErr w:type="gramEnd"/>
            <w:r>
              <w:rPr>
                <w:rFonts w:eastAsia="仿宋_GB2312" w:hint="eastAsia"/>
              </w:rPr>
              <w:t>页岩</w:t>
            </w:r>
            <w:proofErr w:type="gramStart"/>
            <w:r>
              <w:rPr>
                <w:rFonts w:eastAsia="仿宋_GB2312" w:hint="eastAsia"/>
              </w:rPr>
              <w:t>砖厂西街岭</w:t>
            </w:r>
            <w:proofErr w:type="gramEnd"/>
            <w:r>
              <w:rPr>
                <w:rFonts w:eastAsia="仿宋_GB2312" w:hint="eastAsia"/>
              </w:rPr>
              <w:t>页岩</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矿山未建立基金账户，未缴纳基金。</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责令建立基金账户并缴纳基金</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20</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C5119212009087130033198</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通江县石门子页岩砖厂</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通江县石门子页岩砖厂尖山子页岩采矿场</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未编制二合一方案</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责令编制二合一方案</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21</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C5119212009027130011656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通江县万轮页岩砖厂</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通江县万轮页岩</w:t>
            </w:r>
            <w:proofErr w:type="gramStart"/>
            <w:r>
              <w:rPr>
                <w:rFonts w:eastAsia="仿宋_GB2312" w:hint="eastAsia"/>
              </w:rPr>
              <w:t>砖厂马桑包</w:t>
            </w:r>
            <w:proofErr w:type="gramEnd"/>
            <w:r>
              <w:rPr>
                <w:rFonts w:eastAsia="仿宋_GB2312" w:hint="eastAsia"/>
              </w:rPr>
              <w:t>页岩采矿场</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未编制二合一方案</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责令编制二合一方案</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22</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C5119212015057130138308</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通江鼎兴商贸有限公司（</w:t>
            </w:r>
            <w:proofErr w:type="gramStart"/>
            <w:r>
              <w:rPr>
                <w:rFonts w:eastAsia="仿宋_GB2312" w:hint="eastAsia"/>
              </w:rPr>
              <w:t>蹇璐</w:t>
            </w:r>
            <w:proofErr w:type="gramEnd"/>
            <w:r>
              <w:rPr>
                <w:rFonts w:eastAsia="仿宋_GB2312" w:hint="eastAsia"/>
              </w:rPr>
              <w:t>蔓）</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建筑用砂岩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春在乡石龙门建筑用砂岩矿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未编制二合一方案</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责令编制二合一方案</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widowControl/>
              <w:jc w:val="center"/>
              <w:rPr>
                <w:rFonts w:eastAsia="仿宋_GB2312"/>
              </w:rPr>
            </w:pPr>
            <w:r>
              <w:rPr>
                <w:rFonts w:eastAsia="仿宋_GB2312"/>
              </w:rPr>
              <w:lastRenderedPageBreak/>
              <w:t>23</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rPr>
              <w:t>C5119212018047130146154</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proofErr w:type="gramStart"/>
            <w:r>
              <w:rPr>
                <w:rFonts w:eastAsia="仿宋_GB2312" w:hint="eastAsia"/>
              </w:rPr>
              <w:t>通江县瑞元</w:t>
            </w:r>
            <w:proofErr w:type="gramEnd"/>
            <w:r>
              <w:rPr>
                <w:rFonts w:eastAsia="仿宋_GB2312" w:hint="eastAsia"/>
              </w:rPr>
              <w:t>建材有限公司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建筑石料用灰岩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通江县朱元乡肖家河村王新</w:t>
            </w:r>
            <w:proofErr w:type="gramStart"/>
            <w:r>
              <w:rPr>
                <w:rFonts w:eastAsia="仿宋_GB2312" w:hint="eastAsia"/>
              </w:rPr>
              <w:t>坡建筑</w:t>
            </w:r>
            <w:proofErr w:type="gramEnd"/>
            <w:r>
              <w:rPr>
                <w:rFonts w:eastAsia="仿宋_GB2312" w:hint="eastAsia"/>
              </w:rPr>
              <w:t>石料用灰岩矿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通江县朱元乡肖家河村王新</w:t>
            </w:r>
            <w:proofErr w:type="gramStart"/>
            <w:r>
              <w:rPr>
                <w:rFonts w:eastAsia="仿宋_GB2312" w:hint="eastAsia"/>
              </w:rPr>
              <w:t>坡建筑</w:t>
            </w:r>
            <w:proofErr w:type="gramEnd"/>
            <w:r>
              <w:rPr>
                <w:rFonts w:eastAsia="仿宋_GB2312" w:hint="eastAsia"/>
              </w:rPr>
              <w:t>石料用灰岩</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Cs w:val="24"/>
              </w:rPr>
            </w:pPr>
            <w:r>
              <w:rPr>
                <w:rFonts w:eastAsia="仿宋_GB2312" w:hint="eastAsia"/>
              </w:rPr>
              <w:t>矿山未建立基金账户，未缴纳基金。</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Cs w:val="24"/>
              </w:rPr>
            </w:pPr>
            <w:r>
              <w:rPr>
                <w:rFonts w:eastAsia="仿宋_GB2312" w:hint="eastAsia"/>
              </w:rPr>
              <w:t>责令建立基金账户并缴纳基金</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keepNext/>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24</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C5119002010127120099409</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四川正强水泥有限责任公司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水泥用石灰岩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通江县正强水泥有限公司张尔岩、龙潭河石灰石采矿场</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通江县正强水泥有限公司张尔岩、龙潭河石灰石采矿场矿山地质环境保护与土地复垦方案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矿山未建立基金账户，未缴纳基金。</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责令建立基金账户并缴纳基金</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25</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C5119212010127130086479</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w:t>
            </w:r>
            <w:proofErr w:type="gramStart"/>
            <w:r>
              <w:rPr>
                <w:rFonts w:eastAsia="仿宋_GB2312" w:hint="eastAsia"/>
              </w:rPr>
              <w:t>县鼎润建材</w:t>
            </w:r>
            <w:proofErr w:type="gramEnd"/>
            <w:r>
              <w:rPr>
                <w:rFonts w:eastAsia="仿宋_GB2312" w:hint="eastAsia"/>
              </w:rPr>
              <w:t>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通江县天源页岩砖厂</w:t>
            </w:r>
            <w:proofErr w:type="gramStart"/>
            <w:r>
              <w:rPr>
                <w:rFonts w:eastAsia="仿宋_GB2312" w:hint="eastAsia"/>
              </w:rPr>
              <w:t>陡</w:t>
            </w:r>
            <w:proofErr w:type="gramEnd"/>
            <w:r>
              <w:rPr>
                <w:rFonts w:eastAsia="仿宋_GB2312" w:hint="eastAsia"/>
              </w:rPr>
              <w:t>梯子页岩矿采矿场</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通江县天源页岩砖厂</w:t>
            </w:r>
            <w:proofErr w:type="gramStart"/>
            <w:r>
              <w:rPr>
                <w:rFonts w:eastAsia="仿宋_GB2312" w:hint="eastAsia"/>
              </w:rPr>
              <w:t>陡</w:t>
            </w:r>
            <w:proofErr w:type="gramEnd"/>
            <w:r>
              <w:rPr>
                <w:rFonts w:eastAsia="仿宋_GB2312" w:hint="eastAsia"/>
              </w:rPr>
              <w:t>梯子页岩矿采矿场矿山地质环境保护与土地复垦方案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矿山未建立基金账户，未缴纳基金。</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责令建立基金账户并缴纳基金</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26</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随机抽查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C5119212015047130137953</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w:t>
            </w:r>
            <w:proofErr w:type="gramStart"/>
            <w:r>
              <w:rPr>
                <w:rFonts w:eastAsia="仿宋_GB2312" w:hint="eastAsia"/>
              </w:rPr>
              <w:t>县石全石</w:t>
            </w:r>
            <w:proofErr w:type="gramEnd"/>
            <w:r>
              <w:rPr>
                <w:rFonts w:eastAsia="仿宋_GB2312" w:hint="eastAsia"/>
              </w:rPr>
              <w:t>美建材有限公司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建筑石料用灰岩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proofErr w:type="gramStart"/>
            <w:r>
              <w:rPr>
                <w:rFonts w:eastAsia="仿宋_GB2312" w:hint="eastAsia"/>
              </w:rPr>
              <w:t>铁厂河乡枞垭子建筑</w:t>
            </w:r>
            <w:proofErr w:type="gramEnd"/>
            <w:r>
              <w:rPr>
                <w:rFonts w:eastAsia="仿宋_GB2312" w:hint="eastAsia"/>
              </w:rPr>
              <w:t>用石灰岩矿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proofErr w:type="gramStart"/>
            <w:r>
              <w:rPr>
                <w:rFonts w:eastAsia="仿宋_GB2312" w:hint="eastAsia"/>
              </w:rPr>
              <w:t>铁厂河乡枞垭子建筑</w:t>
            </w:r>
            <w:proofErr w:type="gramEnd"/>
            <w:r>
              <w:rPr>
                <w:rFonts w:eastAsia="仿宋_GB2312" w:hint="eastAsia"/>
              </w:rPr>
              <w:t>用石灰岩</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矿山未建立基金账户，未缴纳基金。</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责令建立基金账户并缴纳基金</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widowControl/>
              <w:jc w:val="center"/>
              <w:rPr>
                <w:rFonts w:eastAsia="仿宋_GB2312"/>
              </w:rPr>
            </w:pPr>
            <w:r>
              <w:rPr>
                <w:rFonts w:eastAsia="仿宋_GB2312"/>
              </w:rPr>
              <w:t>27</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随机抽查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rPr>
              <w:t>C5119212015047130137996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通江县</w:t>
            </w:r>
            <w:proofErr w:type="gramStart"/>
            <w:r>
              <w:rPr>
                <w:rFonts w:eastAsia="仿宋_GB2312" w:hint="eastAsia"/>
              </w:rPr>
              <w:t>磊</w:t>
            </w:r>
            <w:proofErr w:type="gramEnd"/>
            <w:r>
              <w:rPr>
                <w:rFonts w:eastAsia="仿宋_GB2312" w:hint="eastAsia"/>
              </w:rPr>
              <w:t>森矿业有限责任公司（朱忠诚）</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建筑石料用砂岩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广纳镇王家</w:t>
            </w:r>
            <w:proofErr w:type="gramStart"/>
            <w:r>
              <w:rPr>
                <w:rFonts w:eastAsia="仿宋_GB2312" w:hint="eastAsia"/>
              </w:rPr>
              <w:t>坝建筑</w:t>
            </w:r>
            <w:proofErr w:type="gramEnd"/>
            <w:r>
              <w:rPr>
                <w:rFonts w:eastAsia="仿宋_GB2312" w:hint="eastAsia"/>
              </w:rPr>
              <w:t>用砂岩矿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广纳镇王家</w:t>
            </w:r>
            <w:proofErr w:type="gramStart"/>
            <w:r>
              <w:rPr>
                <w:rFonts w:eastAsia="仿宋_GB2312" w:hint="eastAsia"/>
              </w:rPr>
              <w:t>坝建筑</w:t>
            </w:r>
            <w:proofErr w:type="gramEnd"/>
            <w:r>
              <w:rPr>
                <w:rFonts w:eastAsia="仿宋_GB2312" w:hint="eastAsia"/>
              </w:rPr>
              <w:t>用砂岩</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未缴纳基金</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责令缴纳基金</w:t>
            </w:r>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keepNext/>
              <w:jc w:val="center"/>
              <w:rPr>
                <w:rFonts w:eastAsia="仿宋_GB2312"/>
              </w:rPr>
            </w:pP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keepNext/>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28</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C5119212012077130126149</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通江县永胜页岩砖厂</w:t>
            </w:r>
            <w:r>
              <w:rPr>
                <w:rFonts w:eastAsia="仿宋_GB2312"/>
              </w:rPr>
              <w:t>(</w:t>
            </w:r>
            <w:r>
              <w:rPr>
                <w:rFonts w:eastAsia="仿宋_GB2312" w:hint="eastAsia"/>
              </w:rPr>
              <w:t>盛军</w:t>
            </w:r>
            <w:r>
              <w:rPr>
                <w:rFonts w:eastAsia="仿宋_GB2312"/>
              </w:rPr>
              <w:t>)</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通江县永胜页岩砖厂池塘岭页岩矿采矿场</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通江县永胜页岩砖厂池塘岭页岩矿采矿场矿山地质环境保护与土地复垦方案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矿山未建立基金账户，未缴纳基金。</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责令建立基金账户并缴纳基金</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lastRenderedPageBreak/>
              <w:t>29</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方正仿宋_GBK"/>
                <w:color w:val="000000"/>
                <w:sz w:val="24"/>
                <w:szCs w:val="24"/>
              </w:rPr>
            </w:pPr>
            <w:r>
              <w:rPr>
                <w:rFonts w:eastAsia="仿宋_GB2312"/>
              </w:rPr>
              <w:t>C5100002011031120107706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通江县罗村煤矿有限责任公司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煤矿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通江县罗村煤矿有限责任公司罗村煤矿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通江县罗村煤矿矿山地质环境保护与土地复垦方案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矿山未建立基金账户，未缴纳基金。</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责令建立基金账户并缴纳基金</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30</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通江县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C5100002010021120056915</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四川锦晟矿业有限公司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煤矿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四川锦晟矿业有限公司杨家梁煤矿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未编制二合一方案</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责令编制二合一方案</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Cs w:val="24"/>
              </w:rPr>
            </w:pPr>
            <w:r>
              <w:rPr>
                <w:rFonts w:eastAsia="仿宋_GB2312" w:hint="eastAsia"/>
              </w:rPr>
              <w:t>无</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31</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r>
              <w:rPr>
                <w:rFonts w:eastAsia="仿宋_GB2312"/>
              </w:rPr>
              <w:t xml:space="preserve"> </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平昌县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采矿许可证在有效期内的采矿权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随机抽查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sz w:val="20"/>
                <w:szCs w:val="20"/>
              </w:rPr>
              <w:t>C5119232016067130142256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平昌县泰和利砖厂（王琼太）</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平昌县江口镇泰和利砖厂顶梁山页岩矿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平昌县江口镇泰和利砖厂顶梁山页岩</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pPr>
            <w:r>
              <w:rPr>
                <w:rFonts w:eastAsia="仿宋_GB2312" w:hint="eastAsia"/>
              </w:rPr>
              <w:t>无</w:t>
            </w:r>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Cs w:val="24"/>
              </w:rPr>
            </w:pP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widowControl/>
              <w:jc w:val="center"/>
              <w:rPr>
                <w:rFonts w:eastAsia="仿宋_GB2312"/>
              </w:rPr>
            </w:pPr>
            <w:r>
              <w:rPr>
                <w:rFonts w:eastAsia="仿宋_GB2312"/>
              </w:rPr>
              <w:t>32</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巴中市</w:t>
            </w:r>
            <w:r>
              <w:rPr>
                <w:rFonts w:eastAsia="仿宋_GB2312"/>
              </w:rPr>
              <w:t xml:space="preserve"> </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平昌县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pPr>
            <w:r>
              <w:rPr>
                <w:rFonts w:eastAsia="仿宋_GB2312" w:hint="eastAsia"/>
              </w:rPr>
              <w:t>采矿许可证在有效期内的采矿权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随机抽查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 w:val="20"/>
                <w:szCs w:val="20"/>
              </w:rPr>
            </w:pPr>
            <w:r>
              <w:rPr>
                <w:rFonts w:eastAsia="仿宋_GB2312"/>
                <w:sz w:val="20"/>
                <w:szCs w:val="20"/>
              </w:rPr>
              <w:t>C5119232019057130148495</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 w:val="20"/>
                <w:szCs w:val="20"/>
              </w:rPr>
            </w:pPr>
            <w:proofErr w:type="gramStart"/>
            <w:r>
              <w:rPr>
                <w:rFonts w:eastAsia="仿宋_GB2312" w:hint="eastAsia"/>
                <w:sz w:val="20"/>
                <w:szCs w:val="20"/>
              </w:rPr>
              <w:t>平昌县伦飞</w:t>
            </w:r>
            <w:proofErr w:type="gramEnd"/>
            <w:r>
              <w:rPr>
                <w:rFonts w:eastAsia="仿宋_GB2312" w:hint="eastAsia"/>
                <w:sz w:val="20"/>
                <w:szCs w:val="20"/>
              </w:rPr>
              <w:t>宏建材有限公司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 w:val="20"/>
                <w:szCs w:val="20"/>
              </w:rPr>
            </w:pPr>
            <w:r>
              <w:rPr>
                <w:rFonts w:eastAsia="仿宋_GB2312" w:hint="eastAsia"/>
                <w:sz w:val="20"/>
                <w:szCs w:val="20"/>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 w:val="20"/>
                <w:szCs w:val="20"/>
              </w:rPr>
            </w:pPr>
            <w:r>
              <w:rPr>
                <w:rFonts w:eastAsia="仿宋_GB2312" w:hint="eastAsia"/>
                <w:sz w:val="20"/>
                <w:szCs w:val="20"/>
              </w:rPr>
              <w:t>平昌县六门</w:t>
            </w:r>
            <w:proofErr w:type="gramStart"/>
            <w:r>
              <w:rPr>
                <w:rFonts w:eastAsia="仿宋_GB2312" w:hint="eastAsia"/>
                <w:sz w:val="20"/>
                <w:szCs w:val="20"/>
              </w:rPr>
              <w:t>乡凉云村凉云</w:t>
            </w:r>
            <w:proofErr w:type="gramEnd"/>
            <w:r>
              <w:rPr>
                <w:rFonts w:eastAsia="仿宋_GB2312" w:hint="eastAsia"/>
                <w:sz w:val="20"/>
                <w:szCs w:val="20"/>
              </w:rPr>
              <w:t>台页岩矿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rPr>
                <w:rFonts w:eastAsia="仿宋_GB2312"/>
              </w:rPr>
            </w:pPr>
            <w:r>
              <w:rPr>
                <w:rFonts w:eastAsia="仿宋_GB2312" w:hint="eastAsia"/>
              </w:rPr>
              <w:t>平昌县六门</w:t>
            </w:r>
            <w:proofErr w:type="gramStart"/>
            <w:r>
              <w:rPr>
                <w:rFonts w:eastAsia="仿宋_GB2312" w:hint="eastAsia"/>
              </w:rPr>
              <w:t>乡凉云村凉云</w:t>
            </w:r>
            <w:proofErr w:type="gramEnd"/>
            <w:r>
              <w:rPr>
                <w:rFonts w:eastAsia="仿宋_GB2312" w:hint="eastAsia"/>
              </w:rPr>
              <w:t>台页岩</w:t>
            </w:r>
            <w:proofErr w:type="gramStart"/>
            <w:r>
              <w:rPr>
                <w:rFonts w:eastAsia="仿宋_GB2312" w:hint="eastAsia"/>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spacing w:line="200" w:lineRule="exact"/>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keepNext/>
              <w:jc w:val="center"/>
            </w:pPr>
            <w:r>
              <w:rPr>
                <w:rFonts w:eastAsia="仿宋_GB2312" w:hint="eastAsia"/>
              </w:rPr>
              <w:t>无</w:t>
            </w:r>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keepNext/>
              <w:spacing w:line="220" w:lineRule="exact"/>
              <w:jc w:val="center"/>
              <w:rPr>
                <w:rFonts w:eastAsia="仿宋_GB2312"/>
              </w:rPr>
            </w:pP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keepNext/>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33</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平昌县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sz w:val="20"/>
                <w:szCs w:val="20"/>
              </w:rPr>
              <w:t>C5119232019127130149206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平昌基石矿业有限公司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建筑用砂岩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平昌县龙岗镇高阳村</w:t>
            </w:r>
            <w:proofErr w:type="gramStart"/>
            <w:r>
              <w:rPr>
                <w:rFonts w:eastAsia="仿宋_GB2312" w:hint="eastAsia"/>
                <w:sz w:val="20"/>
                <w:szCs w:val="20"/>
              </w:rPr>
              <w:t>陡嘴河砂岩</w:t>
            </w:r>
            <w:proofErr w:type="gramEnd"/>
            <w:r>
              <w:rPr>
                <w:rFonts w:eastAsia="仿宋_GB2312" w:hint="eastAsia"/>
                <w:sz w:val="20"/>
                <w:szCs w:val="20"/>
              </w:rPr>
              <w:t>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平昌县龙岗镇高阳村</w:t>
            </w:r>
            <w:proofErr w:type="gramStart"/>
            <w:r>
              <w:rPr>
                <w:rFonts w:eastAsia="仿宋_GB2312" w:hint="eastAsia"/>
              </w:rPr>
              <w:t>陡嘴河砂岩矿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spacing w:line="200" w:lineRule="exact"/>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pPr>
            <w:r>
              <w:rPr>
                <w:rFonts w:eastAsia="仿宋_GB2312" w:hint="eastAsia"/>
              </w:rPr>
              <w:t>无</w:t>
            </w:r>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spacing w:line="220" w:lineRule="exact"/>
              <w:jc w:val="center"/>
              <w:rPr>
                <w:rFonts w:eastAsia="仿宋_GB2312"/>
              </w:rPr>
            </w:pP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widowControl/>
              <w:jc w:val="center"/>
              <w:rPr>
                <w:rFonts w:eastAsia="仿宋_GB2312"/>
              </w:rPr>
            </w:pPr>
            <w:r>
              <w:rPr>
                <w:rFonts w:eastAsia="仿宋_GB2312"/>
              </w:rPr>
              <w:t>34</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平昌县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sz w:val="20"/>
                <w:szCs w:val="20"/>
              </w:rPr>
              <w:t>C5119232019037130148006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平昌县俱兴建材有限公司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元山镇张公社区八组高庙山页岩矿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元山镇张公社区八组高庙山页岩</w:t>
            </w:r>
            <w:proofErr w:type="gramStart"/>
            <w:r>
              <w:rPr>
                <w:rFonts w:eastAsia="仿宋_GB2312" w:hint="eastAsia"/>
                <w:sz w:val="20"/>
                <w:szCs w:val="20"/>
              </w:rPr>
              <w:t>矿</w:t>
            </w:r>
            <w:proofErr w:type="gramEnd"/>
            <w:r>
              <w:rPr>
                <w:rFonts w:eastAsia="仿宋_GB2312" w:hint="eastAsia"/>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spacing w:line="200" w:lineRule="exact"/>
              <w:jc w:val="center"/>
              <w:rPr>
                <w:rFonts w:eastAsia="仿宋_GB2312"/>
              </w:rPr>
            </w:pPr>
            <w:r>
              <w:rPr>
                <w:rFonts w:eastAsia="仿宋_GB2312" w:hint="eastAsia"/>
              </w:rPr>
              <w:t>生态修复成活率不高，修复不彻底</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责令在</w:t>
            </w:r>
            <w:r>
              <w:rPr>
                <w:rFonts w:eastAsia="仿宋_GB2312"/>
              </w:rPr>
              <w:t>2024</w:t>
            </w:r>
            <w:r>
              <w:rPr>
                <w:rFonts w:eastAsia="仿宋_GB2312" w:hint="eastAsia"/>
              </w:rPr>
              <w:t>年</w:t>
            </w:r>
            <w:r>
              <w:rPr>
                <w:rFonts w:eastAsia="仿宋_GB2312"/>
              </w:rPr>
              <w:t>4</w:t>
            </w:r>
            <w:r>
              <w:rPr>
                <w:rFonts w:eastAsia="仿宋_GB2312" w:hint="eastAsia"/>
              </w:rPr>
              <w:t>月之前全面完成生态修复并加强管护</w:t>
            </w:r>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spacing w:line="220" w:lineRule="exact"/>
              <w:jc w:val="center"/>
              <w:rPr>
                <w:rFonts w:eastAsia="仿宋_GB2312"/>
              </w:rPr>
            </w:pPr>
          </w:p>
        </w:tc>
        <w:tc>
          <w:tcPr>
            <w:tcW w:w="44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8"/>
                <w:szCs w:val="28"/>
              </w:rPr>
            </w:pPr>
            <w:r>
              <w:rPr>
                <w:rFonts w:eastAsia="仿宋_GB2312" w:hint="eastAsia"/>
              </w:rPr>
              <w:t>已注销采矿许可证</w:t>
            </w: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35</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巴州区</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C5119022015047130137810</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四川省巴中市巴州区张家梁沙石场（罗健）</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砂岩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巴中市巴州区凌云乡柏</w:t>
            </w:r>
            <w:proofErr w:type="gramStart"/>
            <w:r>
              <w:rPr>
                <w:rFonts w:eastAsia="仿宋_GB2312" w:hint="eastAsia"/>
                <w:sz w:val="20"/>
                <w:szCs w:val="20"/>
              </w:rPr>
              <w:t>垭</w:t>
            </w:r>
            <w:proofErr w:type="gramEnd"/>
            <w:r>
              <w:rPr>
                <w:rFonts w:eastAsia="仿宋_GB2312" w:hint="eastAsia"/>
                <w:sz w:val="20"/>
                <w:szCs w:val="20"/>
              </w:rPr>
              <w:t>庙村三组立木</w:t>
            </w:r>
            <w:proofErr w:type="gramStart"/>
            <w:r>
              <w:rPr>
                <w:rFonts w:eastAsia="仿宋_GB2312" w:hint="eastAsia"/>
                <w:sz w:val="20"/>
                <w:szCs w:val="20"/>
              </w:rPr>
              <w:t>垭</w:t>
            </w:r>
            <w:proofErr w:type="gramEnd"/>
            <w:r>
              <w:rPr>
                <w:rFonts w:eastAsia="仿宋_GB2312" w:hint="eastAsia"/>
                <w:sz w:val="20"/>
                <w:szCs w:val="20"/>
              </w:rPr>
              <w:t>砂岩矿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巴中市巴州区凌云乡柏</w:t>
            </w:r>
            <w:proofErr w:type="gramStart"/>
            <w:r>
              <w:rPr>
                <w:rFonts w:eastAsia="仿宋_GB2312" w:hint="eastAsia"/>
                <w:sz w:val="20"/>
                <w:szCs w:val="20"/>
              </w:rPr>
              <w:t>垭</w:t>
            </w:r>
            <w:proofErr w:type="gramEnd"/>
            <w:r>
              <w:rPr>
                <w:rFonts w:eastAsia="仿宋_GB2312" w:hint="eastAsia"/>
                <w:sz w:val="20"/>
                <w:szCs w:val="20"/>
              </w:rPr>
              <w:t>庙村三组立木</w:t>
            </w:r>
            <w:proofErr w:type="gramStart"/>
            <w:r>
              <w:rPr>
                <w:rFonts w:eastAsia="仿宋_GB2312" w:hint="eastAsia"/>
                <w:sz w:val="20"/>
                <w:szCs w:val="20"/>
              </w:rPr>
              <w:t>垭</w:t>
            </w:r>
            <w:proofErr w:type="gramEnd"/>
            <w:r>
              <w:rPr>
                <w:rFonts w:eastAsia="仿宋_GB2312" w:hint="eastAsia"/>
                <w:sz w:val="20"/>
                <w:szCs w:val="20"/>
              </w:rPr>
              <w:t>砂岩矿地质环境保护与土地复垦方案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36</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巴州区</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sz w:val="20"/>
                <w:szCs w:val="20"/>
              </w:rPr>
              <w:t>C5119022015067130138816</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巴中市巴州区兴德砖厂</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巴中市巴州区平梁乡凤凰居委会三组</w:t>
            </w:r>
            <w:proofErr w:type="gramStart"/>
            <w:r>
              <w:rPr>
                <w:rFonts w:eastAsia="仿宋_GB2312" w:hint="eastAsia"/>
                <w:sz w:val="20"/>
                <w:szCs w:val="20"/>
              </w:rPr>
              <w:t>园包梁</w:t>
            </w:r>
            <w:proofErr w:type="gramEnd"/>
            <w:r>
              <w:rPr>
                <w:rFonts w:eastAsia="仿宋_GB2312" w:hint="eastAsia"/>
                <w:sz w:val="20"/>
                <w:szCs w:val="20"/>
              </w:rPr>
              <w:t>页岩矿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巴中市巴州区平梁乡凤凰居委会三组</w:t>
            </w:r>
            <w:proofErr w:type="gramStart"/>
            <w:r>
              <w:rPr>
                <w:rFonts w:eastAsia="仿宋_GB2312" w:hint="eastAsia"/>
                <w:sz w:val="20"/>
                <w:szCs w:val="20"/>
              </w:rPr>
              <w:t>园包梁</w:t>
            </w:r>
            <w:proofErr w:type="gramEnd"/>
            <w:r>
              <w:rPr>
                <w:rFonts w:eastAsia="仿宋_GB2312" w:hint="eastAsia"/>
                <w:sz w:val="20"/>
                <w:szCs w:val="20"/>
              </w:rPr>
              <w:t>页岩矿地质环境保护与土地复垦方案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二合一方案已过期</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督促整改</w:t>
            </w:r>
          </w:p>
        </w:tc>
        <w:tc>
          <w:tcPr>
            <w:tcW w:w="62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有序推进</w:t>
            </w: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lastRenderedPageBreak/>
              <w:t>37</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sz w:val="20"/>
                <w:szCs w:val="20"/>
              </w:rPr>
              <w:t>C5119002010127120099389</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南江县水泥集团有限公司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水泥用石灰岩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南江县水泥集团有限公司</w:t>
            </w:r>
            <w:proofErr w:type="gramStart"/>
            <w:r>
              <w:rPr>
                <w:rFonts w:eastAsia="仿宋_GB2312" w:hint="eastAsia"/>
                <w:sz w:val="20"/>
                <w:szCs w:val="20"/>
              </w:rPr>
              <w:t>柏</w:t>
            </w:r>
            <w:proofErr w:type="gramEnd"/>
            <w:r>
              <w:rPr>
                <w:rFonts w:eastAsia="仿宋_GB2312" w:hint="eastAsia"/>
                <w:sz w:val="20"/>
                <w:szCs w:val="20"/>
              </w:rPr>
              <w:t>果树坝石灰岩矿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南江县水泥集团有限公司</w:t>
            </w:r>
            <w:proofErr w:type="gramStart"/>
            <w:r>
              <w:rPr>
                <w:rFonts w:eastAsia="仿宋_GB2312" w:hint="eastAsia"/>
                <w:sz w:val="20"/>
                <w:szCs w:val="20"/>
              </w:rPr>
              <w:t>柏</w:t>
            </w:r>
            <w:proofErr w:type="gramEnd"/>
            <w:r>
              <w:rPr>
                <w:rFonts w:eastAsia="仿宋_GB2312" w:hint="eastAsia"/>
                <w:sz w:val="20"/>
                <w:szCs w:val="20"/>
              </w:rPr>
              <w:t>果树坝石灰岩</w:t>
            </w:r>
            <w:proofErr w:type="gramStart"/>
            <w:r>
              <w:rPr>
                <w:rFonts w:eastAsia="仿宋_GB2312" w:hint="eastAsia"/>
                <w:sz w:val="20"/>
                <w:szCs w:val="20"/>
              </w:rPr>
              <w:t>矿</w:t>
            </w:r>
            <w:proofErr w:type="gramEnd"/>
            <w:r>
              <w:rPr>
                <w:rFonts w:eastAsia="仿宋_GB2312" w:hint="eastAsia"/>
                <w:sz w:val="20"/>
                <w:szCs w:val="20"/>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矿权已过期</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c>
          <w:tcPr>
            <w:tcW w:w="44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存在纠纷</w:t>
            </w: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38</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sz w:val="20"/>
                <w:szCs w:val="20"/>
              </w:rPr>
              <w:t>C5100002009092110035808</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南江县仁华矿业有限公司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铁矿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南江县仁华矿业有限公司马家</w:t>
            </w:r>
            <w:proofErr w:type="gramStart"/>
            <w:r>
              <w:rPr>
                <w:rFonts w:eastAsia="仿宋_GB2312" w:hint="eastAsia"/>
                <w:sz w:val="20"/>
                <w:szCs w:val="20"/>
              </w:rPr>
              <w:t>垭</w:t>
            </w:r>
            <w:proofErr w:type="gramEnd"/>
            <w:r>
              <w:rPr>
                <w:rFonts w:eastAsia="仿宋_GB2312" w:hint="eastAsia"/>
                <w:sz w:val="20"/>
                <w:szCs w:val="20"/>
              </w:rPr>
              <w:t>磁铁矿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rPr>
              <w:t>无</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南江县仁华矿业有限公司马家</w:t>
            </w:r>
            <w:proofErr w:type="gramStart"/>
            <w:r>
              <w:rPr>
                <w:rFonts w:eastAsia="仿宋_GB2312" w:hint="eastAsia"/>
                <w:sz w:val="20"/>
                <w:szCs w:val="20"/>
              </w:rPr>
              <w:t>垭</w:t>
            </w:r>
            <w:proofErr w:type="gramEnd"/>
            <w:r>
              <w:rPr>
                <w:rFonts w:eastAsia="仿宋_GB2312" w:hint="eastAsia"/>
                <w:sz w:val="20"/>
                <w:szCs w:val="20"/>
              </w:rPr>
              <w:t>磁铁矿矿山地质环境保护与土地复垦方案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矿权已过期</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督促矿山企业尽快完成闭</w:t>
            </w:r>
            <w:proofErr w:type="gramStart"/>
            <w:r>
              <w:rPr>
                <w:rFonts w:eastAsia="仿宋_GB2312" w:hint="eastAsia"/>
              </w:rPr>
              <w:t>垦工作</w:t>
            </w:r>
            <w:proofErr w:type="gramEnd"/>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8"/>
                <w:szCs w:val="28"/>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39</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南江县</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bCs/>
                <w:sz w:val="20"/>
                <w:szCs w:val="20"/>
              </w:rPr>
            </w:pPr>
            <w:r>
              <w:rPr>
                <w:rFonts w:eastAsia="仿宋_GB2312"/>
                <w:bCs/>
                <w:sz w:val="20"/>
                <w:szCs w:val="20"/>
              </w:rPr>
              <w:t>C5100002010122110088991</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南江县腾龙矿业有限公司</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铁矿</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南江县腾龙矿业有限公司甘树坪铁矿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rPr>
              <w:t>无</w:t>
            </w:r>
          </w:p>
        </w:tc>
        <w:tc>
          <w:tcPr>
            <w:tcW w:w="1688"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sz w:val="20"/>
                <w:szCs w:val="20"/>
              </w:rPr>
            </w:pP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矿权已过期</w:t>
            </w:r>
          </w:p>
        </w:tc>
        <w:tc>
          <w:tcPr>
            <w:tcW w:w="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对接省厅注销矿权</w:t>
            </w:r>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c>
          <w:tcPr>
            <w:tcW w:w="44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8"/>
                <w:szCs w:val="28"/>
              </w:rPr>
            </w:pPr>
            <w:r>
              <w:rPr>
                <w:rFonts w:eastAsia="仿宋_GB2312" w:hint="eastAsia"/>
              </w:rPr>
              <w:t>联系不到业主</w:t>
            </w: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40</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pPr>
            <w:r>
              <w:rPr>
                <w:rFonts w:eastAsia="仿宋_GB2312" w:hint="eastAsia"/>
              </w:rPr>
              <w:t>巴州区</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bCs/>
                <w:sz w:val="20"/>
                <w:szCs w:val="20"/>
              </w:rPr>
            </w:pPr>
            <w:r>
              <w:rPr>
                <w:rFonts w:eastAsia="仿宋_GB2312"/>
                <w:bCs/>
                <w:sz w:val="20"/>
                <w:szCs w:val="20"/>
              </w:rPr>
              <w:t>C5119022015057130138424</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巴中市巴州区显明节能建材厂（叶显明）</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砖瓦用页岩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巴中市</w:t>
            </w:r>
            <w:proofErr w:type="gramStart"/>
            <w:r>
              <w:rPr>
                <w:rFonts w:eastAsia="仿宋_GB2312" w:hint="eastAsia"/>
                <w:sz w:val="20"/>
                <w:szCs w:val="20"/>
              </w:rPr>
              <w:t>巴州区水宁寺</w:t>
            </w:r>
            <w:proofErr w:type="gramEnd"/>
            <w:r>
              <w:rPr>
                <w:rFonts w:eastAsia="仿宋_GB2312" w:hint="eastAsia"/>
                <w:sz w:val="20"/>
                <w:szCs w:val="20"/>
              </w:rPr>
              <w:t>镇龙骨村一社龙骨山页岩矿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巴中市</w:t>
            </w:r>
            <w:proofErr w:type="gramStart"/>
            <w:r>
              <w:rPr>
                <w:rFonts w:eastAsia="仿宋_GB2312" w:hint="eastAsia"/>
                <w:sz w:val="20"/>
                <w:szCs w:val="20"/>
              </w:rPr>
              <w:t>巴州区水宁寺</w:t>
            </w:r>
            <w:proofErr w:type="gramEnd"/>
            <w:r>
              <w:rPr>
                <w:rFonts w:eastAsia="仿宋_GB2312" w:hint="eastAsia"/>
                <w:sz w:val="20"/>
                <w:szCs w:val="20"/>
              </w:rPr>
              <w:t>镇龙骨村一社龙骨山页岩</w:t>
            </w:r>
            <w:proofErr w:type="gramStart"/>
            <w:r>
              <w:rPr>
                <w:rFonts w:eastAsia="仿宋_GB2312" w:hint="eastAsia"/>
                <w:sz w:val="20"/>
                <w:szCs w:val="20"/>
              </w:rPr>
              <w:t>矿</w:t>
            </w:r>
            <w:proofErr w:type="gramEnd"/>
            <w:r>
              <w:rPr>
                <w:rFonts w:eastAsia="仿宋_GB2312" w:hint="eastAsia"/>
                <w:sz w:val="20"/>
                <w:szCs w:val="20"/>
              </w:rPr>
              <w:t>矿山地质环境保护与土地复垦</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r>
      <w:tr w:rsidR="00E77EA3" w:rsidTr="00E77EA3">
        <w:trPr>
          <w:trHeight w:val="945"/>
          <w:jc w:val="center"/>
        </w:trPr>
        <w:tc>
          <w:tcPr>
            <w:tcW w:w="41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rPr>
              <w:t>41</w:t>
            </w:r>
          </w:p>
        </w:tc>
        <w:tc>
          <w:tcPr>
            <w:tcW w:w="962"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巴中市</w:t>
            </w:r>
          </w:p>
        </w:tc>
        <w:tc>
          <w:tcPr>
            <w:tcW w:w="84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巴州区</w:t>
            </w:r>
          </w:p>
        </w:tc>
        <w:tc>
          <w:tcPr>
            <w:tcW w:w="108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采矿许可证过期未注销的采矿权</w:t>
            </w:r>
          </w:p>
        </w:tc>
        <w:tc>
          <w:tcPr>
            <w:tcW w:w="857"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重点检查</w:t>
            </w:r>
          </w:p>
        </w:tc>
        <w:tc>
          <w:tcPr>
            <w:tcW w:w="2631"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bCs/>
                <w:sz w:val="20"/>
                <w:szCs w:val="20"/>
              </w:rPr>
            </w:pPr>
            <w:r>
              <w:rPr>
                <w:rFonts w:eastAsia="仿宋_GB2312"/>
                <w:bCs/>
                <w:sz w:val="20"/>
                <w:szCs w:val="20"/>
              </w:rPr>
              <w:t>C5119022015057130138437</w:t>
            </w:r>
          </w:p>
        </w:tc>
        <w:tc>
          <w:tcPr>
            <w:tcW w:w="1349"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巴中市</w:t>
            </w:r>
            <w:proofErr w:type="gramStart"/>
            <w:r>
              <w:rPr>
                <w:rFonts w:eastAsia="仿宋_GB2312" w:hint="eastAsia"/>
                <w:sz w:val="20"/>
                <w:szCs w:val="20"/>
              </w:rPr>
              <w:t>巴州区庆宏页岩</w:t>
            </w:r>
            <w:proofErr w:type="gramEnd"/>
            <w:r>
              <w:rPr>
                <w:rFonts w:eastAsia="仿宋_GB2312" w:hint="eastAsia"/>
                <w:sz w:val="20"/>
                <w:szCs w:val="20"/>
              </w:rPr>
              <w:t>砖厂（杨庆华）</w:t>
            </w:r>
          </w:p>
        </w:tc>
        <w:tc>
          <w:tcPr>
            <w:tcW w:w="42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页岩</w:t>
            </w:r>
          </w:p>
        </w:tc>
        <w:tc>
          <w:tcPr>
            <w:tcW w:w="1250"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巴中市巴州区清江镇南</w:t>
            </w:r>
            <w:proofErr w:type="gramStart"/>
            <w:r>
              <w:rPr>
                <w:rFonts w:eastAsia="仿宋_GB2312" w:hint="eastAsia"/>
                <w:sz w:val="20"/>
                <w:szCs w:val="20"/>
              </w:rPr>
              <w:t>垭</w:t>
            </w:r>
            <w:proofErr w:type="gramEnd"/>
            <w:r>
              <w:rPr>
                <w:rFonts w:eastAsia="仿宋_GB2312" w:hint="eastAsia"/>
                <w:sz w:val="20"/>
                <w:szCs w:val="20"/>
              </w:rPr>
              <w:t>村二</w:t>
            </w:r>
            <w:proofErr w:type="gramStart"/>
            <w:r>
              <w:rPr>
                <w:rFonts w:eastAsia="仿宋_GB2312" w:hint="eastAsia"/>
                <w:sz w:val="20"/>
                <w:szCs w:val="20"/>
              </w:rPr>
              <w:t>社唐包梁</w:t>
            </w:r>
            <w:proofErr w:type="gramEnd"/>
            <w:r>
              <w:rPr>
                <w:rFonts w:eastAsia="仿宋_GB2312" w:hint="eastAsia"/>
                <w:sz w:val="20"/>
                <w:szCs w:val="20"/>
              </w:rPr>
              <w:t>页岩矿</w:t>
            </w:r>
          </w:p>
        </w:tc>
        <w:tc>
          <w:tcPr>
            <w:tcW w:w="964"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sz w:val="20"/>
                <w:szCs w:val="20"/>
              </w:rPr>
              <w:t>有</w:t>
            </w:r>
          </w:p>
        </w:tc>
        <w:tc>
          <w:tcPr>
            <w:tcW w:w="1688"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sz w:val="20"/>
                <w:szCs w:val="20"/>
              </w:rPr>
            </w:pPr>
            <w:r>
              <w:rPr>
                <w:rFonts w:eastAsia="仿宋_GB2312" w:hint="eastAsia"/>
                <w:sz w:val="20"/>
                <w:szCs w:val="20"/>
              </w:rPr>
              <w:t>巴中市巴州区清江镇南</w:t>
            </w:r>
            <w:proofErr w:type="gramStart"/>
            <w:r>
              <w:rPr>
                <w:rFonts w:eastAsia="仿宋_GB2312" w:hint="eastAsia"/>
                <w:sz w:val="20"/>
                <w:szCs w:val="20"/>
              </w:rPr>
              <w:t>垭</w:t>
            </w:r>
            <w:proofErr w:type="gramEnd"/>
            <w:r>
              <w:rPr>
                <w:rFonts w:eastAsia="仿宋_GB2312" w:hint="eastAsia"/>
                <w:sz w:val="20"/>
                <w:szCs w:val="20"/>
              </w:rPr>
              <w:t>村二</w:t>
            </w:r>
            <w:proofErr w:type="gramStart"/>
            <w:r>
              <w:rPr>
                <w:rFonts w:eastAsia="仿宋_GB2312" w:hint="eastAsia"/>
                <w:sz w:val="20"/>
                <w:szCs w:val="20"/>
              </w:rPr>
              <w:t>社唐包梁</w:t>
            </w:r>
            <w:proofErr w:type="gramEnd"/>
            <w:r>
              <w:rPr>
                <w:rFonts w:eastAsia="仿宋_GB2312" w:hint="eastAsia"/>
                <w:sz w:val="20"/>
                <w:szCs w:val="20"/>
              </w:rPr>
              <w:t>页岩</w:t>
            </w:r>
            <w:proofErr w:type="gramStart"/>
            <w:r>
              <w:rPr>
                <w:rFonts w:eastAsia="仿宋_GB2312" w:hint="eastAsia"/>
                <w:sz w:val="20"/>
                <w:szCs w:val="20"/>
              </w:rPr>
              <w:t>矿</w:t>
            </w:r>
            <w:proofErr w:type="gramEnd"/>
            <w:r>
              <w:rPr>
                <w:rFonts w:eastAsia="仿宋_GB2312" w:hint="eastAsia"/>
                <w:sz w:val="20"/>
                <w:szCs w:val="20"/>
              </w:rPr>
              <w:t>矿山地质环境保护与土地复垦方案</w:t>
            </w:r>
          </w:p>
        </w:tc>
        <w:tc>
          <w:tcPr>
            <w:tcW w:w="636" w:type="dxa"/>
            <w:tcBorders>
              <w:top w:val="single" w:sz="4" w:space="0" w:color="000000"/>
              <w:left w:val="single" w:sz="4" w:space="0" w:color="000000"/>
              <w:bottom w:val="single" w:sz="4" w:space="0" w:color="000000"/>
              <w:right w:val="single" w:sz="4" w:space="0" w:color="000000"/>
            </w:tcBorders>
            <w:noWrap/>
            <w:vAlign w:val="center"/>
            <w:hideMark/>
          </w:tcPr>
          <w:p w:rsidR="00E77EA3" w:rsidRDefault="00E77EA3">
            <w:pPr>
              <w:jc w:val="center"/>
              <w:rPr>
                <w:rFonts w:eastAsia="仿宋_GB2312"/>
              </w:rPr>
            </w:pPr>
            <w:r>
              <w:rPr>
                <w:rFonts w:eastAsia="仿宋_GB2312" w:hint="eastAsia"/>
              </w:rPr>
              <w:t>无</w:t>
            </w:r>
          </w:p>
        </w:tc>
        <w:tc>
          <w:tcPr>
            <w:tcW w:w="688"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c>
          <w:tcPr>
            <w:tcW w:w="627"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c>
          <w:tcPr>
            <w:tcW w:w="440" w:type="dxa"/>
            <w:tcBorders>
              <w:top w:val="single" w:sz="4" w:space="0" w:color="000000"/>
              <w:left w:val="single" w:sz="4" w:space="0" w:color="000000"/>
              <w:bottom w:val="single" w:sz="4" w:space="0" w:color="000000"/>
              <w:right w:val="single" w:sz="4" w:space="0" w:color="000000"/>
            </w:tcBorders>
            <w:noWrap/>
            <w:vAlign w:val="center"/>
          </w:tcPr>
          <w:p w:rsidR="00E77EA3" w:rsidRDefault="00E77EA3">
            <w:pPr>
              <w:jc w:val="center"/>
              <w:rPr>
                <w:rFonts w:eastAsia="仿宋_GB2312"/>
              </w:rPr>
            </w:pPr>
          </w:p>
        </w:tc>
      </w:tr>
    </w:tbl>
    <w:p w:rsidR="00E77EA3" w:rsidRDefault="00E77EA3" w:rsidP="00E77EA3"/>
    <w:p w:rsidR="00E77EA3" w:rsidRDefault="00E77EA3" w:rsidP="00E77EA3">
      <w:pPr>
        <w:spacing w:line="560" w:lineRule="exact"/>
        <w:ind w:firstLineChars="700" w:firstLine="2240"/>
        <w:rPr>
          <w:rFonts w:ascii="方正仿宋_GBK" w:eastAsia="方正仿宋_GBK"/>
          <w:sz w:val="32"/>
          <w:szCs w:val="32"/>
        </w:rPr>
      </w:pPr>
    </w:p>
    <w:p w:rsidR="00E77EA3" w:rsidRDefault="00E77EA3" w:rsidP="00E77EA3">
      <w:pPr>
        <w:rPr>
          <w:rFonts w:hint="eastAsia"/>
        </w:rPr>
      </w:pPr>
    </w:p>
    <w:p w:rsidR="00E77EA3" w:rsidRDefault="00E77EA3" w:rsidP="00E77EA3"/>
    <w:p w:rsidR="00FF4E4E" w:rsidRPr="001377BA" w:rsidRDefault="00FF4E4E" w:rsidP="001377BA"/>
    <w:sectPr w:rsidR="00FF4E4E" w:rsidRPr="001377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10" w:rsidRDefault="00064110" w:rsidP="006A18F6">
      <w:r>
        <w:separator/>
      </w:r>
    </w:p>
  </w:endnote>
  <w:endnote w:type="continuationSeparator" w:id="0">
    <w:p w:rsidR="00064110" w:rsidRDefault="00064110" w:rsidP="006A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variable"/>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10" w:rsidRDefault="00064110" w:rsidP="006A18F6">
      <w:r>
        <w:separator/>
      </w:r>
    </w:p>
  </w:footnote>
  <w:footnote w:type="continuationSeparator" w:id="0">
    <w:p w:rsidR="00064110" w:rsidRDefault="00064110" w:rsidP="006A1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6C"/>
    <w:rsid w:val="000150AD"/>
    <w:rsid w:val="00036B87"/>
    <w:rsid w:val="00044BE2"/>
    <w:rsid w:val="00056D6A"/>
    <w:rsid w:val="00062D69"/>
    <w:rsid w:val="00064110"/>
    <w:rsid w:val="000D4967"/>
    <w:rsid w:val="000E056B"/>
    <w:rsid w:val="001057F9"/>
    <w:rsid w:val="001377BA"/>
    <w:rsid w:val="00180E9A"/>
    <w:rsid w:val="00197772"/>
    <w:rsid w:val="001B53A5"/>
    <w:rsid w:val="00216A4E"/>
    <w:rsid w:val="002449B4"/>
    <w:rsid w:val="002720FC"/>
    <w:rsid w:val="002F5E18"/>
    <w:rsid w:val="002F7EA5"/>
    <w:rsid w:val="00300157"/>
    <w:rsid w:val="00335E23"/>
    <w:rsid w:val="00342685"/>
    <w:rsid w:val="00347C5D"/>
    <w:rsid w:val="003525C5"/>
    <w:rsid w:val="00381632"/>
    <w:rsid w:val="00383CE0"/>
    <w:rsid w:val="0039652D"/>
    <w:rsid w:val="003A7CEA"/>
    <w:rsid w:val="003C0D5C"/>
    <w:rsid w:val="003C23B8"/>
    <w:rsid w:val="003E19C8"/>
    <w:rsid w:val="00412E93"/>
    <w:rsid w:val="0043544A"/>
    <w:rsid w:val="0047011B"/>
    <w:rsid w:val="0049187E"/>
    <w:rsid w:val="004A1F10"/>
    <w:rsid w:val="004D0DE3"/>
    <w:rsid w:val="005420AF"/>
    <w:rsid w:val="00586095"/>
    <w:rsid w:val="005B637F"/>
    <w:rsid w:val="005D0D27"/>
    <w:rsid w:val="006013ED"/>
    <w:rsid w:val="006325DC"/>
    <w:rsid w:val="006604FD"/>
    <w:rsid w:val="0068085B"/>
    <w:rsid w:val="006917BF"/>
    <w:rsid w:val="006A18F6"/>
    <w:rsid w:val="006A4BB4"/>
    <w:rsid w:val="006D5FC4"/>
    <w:rsid w:val="006D750D"/>
    <w:rsid w:val="006F1A70"/>
    <w:rsid w:val="006F2970"/>
    <w:rsid w:val="00711F78"/>
    <w:rsid w:val="00720349"/>
    <w:rsid w:val="0076540E"/>
    <w:rsid w:val="007B4521"/>
    <w:rsid w:val="007C2915"/>
    <w:rsid w:val="007D1316"/>
    <w:rsid w:val="007D3A11"/>
    <w:rsid w:val="00820C88"/>
    <w:rsid w:val="00824123"/>
    <w:rsid w:val="00847C40"/>
    <w:rsid w:val="008520C3"/>
    <w:rsid w:val="00873646"/>
    <w:rsid w:val="008938AD"/>
    <w:rsid w:val="008A0105"/>
    <w:rsid w:val="008A0B2D"/>
    <w:rsid w:val="008D7099"/>
    <w:rsid w:val="00906EC7"/>
    <w:rsid w:val="00910F33"/>
    <w:rsid w:val="009329DC"/>
    <w:rsid w:val="00944DA1"/>
    <w:rsid w:val="00963D5B"/>
    <w:rsid w:val="00990F35"/>
    <w:rsid w:val="009B58F3"/>
    <w:rsid w:val="009C2701"/>
    <w:rsid w:val="009F223F"/>
    <w:rsid w:val="00A33831"/>
    <w:rsid w:val="00A34B0C"/>
    <w:rsid w:val="00A5216D"/>
    <w:rsid w:val="00A55424"/>
    <w:rsid w:val="00A74F19"/>
    <w:rsid w:val="00A91661"/>
    <w:rsid w:val="00A9762A"/>
    <w:rsid w:val="00AB6E59"/>
    <w:rsid w:val="00AB758D"/>
    <w:rsid w:val="00B039B3"/>
    <w:rsid w:val="00B131BB"/>
    <w:rsid w:val="00B248FD"/>
    <w:rsid w:val="00B36528"/>
    <w:rsid w:val="00B8115E"/>
    <w:rsid w:val="00B812DD"/>
    <w:rsid w:val="00BA4D97"/>
    <w:rsid w:val="00BF025E"/>
    <w:rsid w:val="00BF2B1E"/>
    <w:rsid w:val="00C36F07"/>
    <w:rsid w:val="00C9196C"/>
    <w:rsid w:val="00CB3D31"/>
    <w:rsid w:val="00CE6E04"/>
    <w:rsid w:val="00CF170D"/>
    <w:rsid w:val="00D32BFF"/>
    <w:rsid w:val="00D33B0B"/>
    <w:rsid w:val="00D741E4"/>
    <w:rsid w:val="00D9026E"/>
    <w:rsid w:val="00D9768D"/>
    <w:rsid w:val="00DB2575"/>
    <w:rsid w:val="00DB51B4"/>
    <w:rsid w:val="00DC11D4"/>
    <w:rsid w:val="00DF6E0B"/>
    <w:rsid w:val="00E34EBF"/>
    <w:rsid w:val="00E77EA3"/>
    <w:rsid w:val="00F10F43"/>
    <w:rsid w:val="00F30625"/>
    <w:rsid w:val="00F3110B"/>
    <w:rsid w:val="00F32406"/>
    <w:rsid w:val="00F42E4E"/>
    <w:rsid w:val="00F57545"/>
    <w:rsid w:val="00F626AC"/>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A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8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18F6"/>
    <w:rPr>
      <w:sz w:val="18"/>
      <w:szCs w:val="18"/>
    </w:rPr>
  </w:style>
  <w:style w:type="paragraph" w:styleId="a4">
    <w:name w:val="footer"/>
    <w:basedOn w:val="a"/>
    <w:link w:val="Char0"/>
    <w:uiPriority w:val="99"/>
    <w:unhideWhenUsed/>
    <w:rsid w:val="006A18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18F6"/>
    <w:rPr>
      <w:sz w:val="18"/>
      <w:szCs w:val="18"/>
    </w:rPr>
  </w:style>
  <w:style w:type="paragraph" w:styleId="a5">
    <w:name w:val="Balloon Text"/>
    <w:basedOn w:val="a"/>
    <w:link w:val="Char1"/>
    <w:uiPriority w:val="99"/>
    <w:semiHidden/>
    <w:unhideWhenUsed/>
    <w:rsid w:val="006A18F6"/>
    <w:rPr>
      <w:sz w:val="18"/>
      <w:szCs w:val="18"/>
    </w:rPr>
  </w:style>
  <w:style w:type="character" w:customStyle="1" w:styleId="Char1">
    <w:name w:val="批注框文本 Char"/>
    <w:basedOn w:val="a0"/>
    <w:link w:val="a5"/>
    <w:uiPriority w:val="99"/>
    <w:semiHidden/>
    <w:rsid w:val="006A18F6"/>
    <w:rPr>
      <w:sz w:val="18"/>
      <w:szCs w:val="18"/>
    </w:rPr>
  </w:style>
  <w:style w:type="paragraph" w:styleId="a6">
    <w:name w:val="Normal (Web)"/>
    <w:basedOn w:val="a"/>
    <w:semiHidden/>
    <w:unhideWhenUsed/>
    <w:rsid w:val="00E77E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A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8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18F6"/>
    <w:rPr>
      <w:sz w:val="18"/>
      <w:szCs w:val="18"/>
    </w:rPr>
  </w:style>
  <w:style w:type="paragraph" w:styleId="a4">
    <w:name w:val="footer"/>
    <w:basedOn w:val="a"/>
    <w:link w:val="Char0"/>
    <w:uiPriority w:val="99"/>
    <w:unhideWhenUsed/>
    <w:rsid w:val="006A18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18F6"/>
    <w:rPr>
      <w:sz w:val="18"/>
      <w:szCs w:val="18"/>
    </w:rPr>
  </w:style>
  <w:style w:type="paragraph" w:styleId="a5">
    <w:name w:val="Balloon Text"/>
    <w:basedOn w:val="a"/>
    <w:link w:val="Char1"/>
    <w:uiPriority w:val="99"/>
    <w:semiHidden/>
    <w:unhideWhenUsed/>
    <w:rsid w:val="006A18F6"/>
    <w:rPr>
      <w:sz w:val="18"/>
      <w:szCs w:val="18"/>
    </w:rPr>
  </w:style>
  <w:style w:type="character" w:customStyle="1" w:styleId="Char1">
    <w:name w:val="批注框文本 Char"/>
    <w:basedOn w:val="a0"/>
    <w:link w:val="a5"/>
    <w:uiPriority w:val="99"/>
    <w:semiHidden/>
    <w:rsid w:val="006A18F6"/>
    <w:rPr>
      <w:sz w:val="18"/>
      <w:szCs w:val="18"/>
    </w:rPr>
  </w:style>
  <w:style w:type="paragraph" w:styleId="a6">
    <w:name w:val="Normal (Web)"/>
    <w:basedOn w:val="a"/>
    <w:semiHidden/>
    <w:unhideWhenUsed/>
    <w:rsid w:val="00E77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71DD-A5EA-419C-B63B-14FC741E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办公室:丁绮</dc:creator>
  <cp:keywords/>
  <dc:description/>
  <cp:lastModifiedBy>办公室:丁绮</cp:lastModifiedBy>
  <cp:revision>5</cp:revision>
  <dcterms:created xsi:type="dcterms:W3CDTF">2023-12-05T02:16:00Z</dcterms:created>
  <dcterms:modified xsi:type="dcterms:W3CDTF">2024-02-07T02:24:00Z</dcterms:modified>
</cp:coreProperties>
</file>