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1E" w:rsidRDefault="00B87C1E" w:rsidP="00B87C1E">
      <w:pPr>
        <w:spacing w:line="580" w:lineRule="exact"/>
        <w:jc w:val="center"/>
        <w:rPr>
          <w:rFonts w:ascii="Times New Roman" w:eastAsia="楷体_GB2312"/>
          <w:b/>
          <w:bCs/>
          <w:color w:val="000000"/>
          <w:sz w:val="32"/>
          <w:szCs w:val="32"/>
        </w:rPr>
      </w:pPr>
      <w:r>
        <w:rPr>
          <w:rFonts w:ascii="Times New Roman" w:eastAsia="楷体_GB2312"/>
          <w:b/>
          <w:bCs/>
          <w:color w:val="000000"/>
          <w:sz w:val="32"/>
          <w:szCs w:val="32"/>
        </w:rPr>
        <w:t>（川府函〔</w:t>
      </w:r>
      <w:r>
        <w:rPr>
          <w:rFonts w:ascii="Times New Roman" w:eastAsia="楷体_GB2312"/>
          <w:b/>
          <w:bCs/>
          <w:color w:val="000000"/>
          <w:sz w:val="32"/>
          <w:szCs w:val="32"/>
        </w:rPr>
        <w:t>2023</w:t>
      </w:r>
      <w:r>
        <w:rPr>
          <w:rFonts w:ascii="Times New Roman" w:eastAsia="楷体_GB2312"/>
          <w:b/>
          <w:bCs/>
          <w:color w:val="000000"/>
          <w:sz w:val="32"/>
          <w:szCs w:val="32"/>
        </w:rPr>
        <w:t>〕</w:t>
      </w:r>
      <w:r>
        <w:rPr>
          <w:rFonts w:ascii="Times New Roman" w:eastAsia="楷体_GB2312"/>
          <w:b/>
          <w:bCs/>
          <w:color w:val="000000"/>
          <w:sz w:val="32"/>
          <w:szCs w:val="32"/>
        </w:rPr>
        <w:t>222</w:t>
      </w:r>
      <w:r>
        <w:rPr>
          <w:rFonts w:ascii="Times New Roman" w:eastAsia="楷体_GB2312"/>
          <w:b/>
          <w:bCs/>
          <w:color w:val="000000"/>
          <w:sz w:val="32"/>
          <w:szCs w:val="32"/>
        </w:rPr>
        <w:t>号）</w:t>
      </w:r>
    </w:p>
    <w:p w:rsidR="00B87C1E" w:rsidRDefault="00B87C1E" w:rsidP="00B87C1E">
      <w:pPr>
        <w:spacing w:line="580" w:lineRule="exact"/>
        <w:jc w:val="center"/>
        <w:rPr>
          <w:rFonts w:ascii="Times New Roman" w:eastAsia="楷体_GB2312"/>
          <w:b/>
          <w:bCs/>
          <w:color w:val="000000"/>
          <w:sz w:val="32"/>
          <w:szCs w:val="32"/>
        </w:rPr>
      </w:pPr>
      <w:r>
        <w:rPr>
          <w:rFonts w:ascii="Times New Roman" w:eastAsia="楷体_GB2312"/>
          <w:b/>
          <w:bCs/>
          <w:color w:val="000000"/>
          <w:sz w:val="32"/>
          <w:szCs w:val="32"/>
        </w:rPr>
        <w:t>2023</w:t>
      </w:r>
      <w:r>
        <w:rPr>
          <w:rFonts w:ascii="Times New Roman" w:eastAsia="楷体_GB2312"/>
          <w:b/>
          <w:bCs/>
          <w:color w:val="000000"/>
          <w:sz w:val="32"/>
          <w:szCs w:val="32"/>
        </w:rPr>
        <w:t>年</w:t>
      </w:r>
      <w:r>
        <w:rPr>
          <w:rFonts w:ascii="Times New Roman" w:eastAsia="楷体_GB2312"/>
          <w:b/>
          <w:bCs/>
          <w:color w:val="000000"/>
          <w:sz w:val="32"/>
          <w:szCs w:val="32"/>
        </w:rPr>
        <w:t>9</w:t>
      </w:r>
      <w:r>
        <w:rPr>
          <w:rFonts w:ascii="Times New Roman" w:eastAsia="楷体_GB2312"/>
          <w:b/>
          <w:bCs/>
          <w:color w:val="000000"/>
          <w:sz w:val="32"/>
          <w:szCs w:val="32"/>
        </w:rPr>
        <w:t>月</w:t>
      </w:r>
      <w:r>
        <w:rPr>
          <w:rFonts w:ascii="Times New Roman" w:eastAsia="楷体_GB2312"/>
          <w:b/>
          <w:bCs/>
          <w:color w:val="000000"/>
          <w:sz w:val="32"/>
          <w:szCs w:val="32"/>
        </w:rPr>
        <w:t>28</w:t>
      </w:r>
      <w:r>
        <w:rPr>
          <w:rFonts w:ascii="Times New Roman" w:eastAsia="楷体_GB2312"/>
          <w:b/>
          <w:bCs/>
          <w:color w:val="000000"/>
          <w:sz w:val="32"/>
          <w:szCs w:val="32"/>
        </w:rPr>
        <w:t>日</w:t>
      </w:r>
    </w:p>
    <w:p w:rsidR="00B87C1E" w:rsidRDefault="00B87C1E" w:rsidP="00B87C1E">
      <w:pPr>
        <w:spacing w:line="580" w:lineRule="exact"/>
        <w:rPr>
          <w:rFonts w:ascii="Times New Roman" w:eastAsia="方正仿宋_GBK"/>
          <w:sz w:val="32"/>
          <w:szCs w:val="32"/>
        </w:rPr>
      </w:pPr>
    </w:p>
    <w:p w:rsidR="00B87C1E" w:rsidRDefault="00B87C1E" w:rsidP="00B87C1E">
      <w:pPr>
        <w:spacing w:line="580" w:lineRule="exact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各市（州）人民政府</w:t>
      </w:r>
      <w:r>
        <w:rPr>
          <w:rFonts w:ascii="Times New Roman" w:eastAsia="方正仿宋_GBK"/>
          <w:sz w:val="32"/>
          <w:szCs w:val="32"/>
        </w:rPr>
        <w:t>:</w:t>
      </w:r>
    </w:p>
    <w:p w:rsidR="00B87C1E" w:rsidRDefault="00B87C1E" w:rsidP="00B87C1E">
      <w:pPr>
        <w:spacing w:line="580" w:lineRule="exact"/>
        <w:ind w:firstLineChars="200" w:firstLine="640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你们关于审批征收</w:t>
      </w:r>
      <w:proofErr w:type="gramStart"/>
      <w:r>
        <w:rPr>
          <w:rFonts w:ascii="Times New Roman" w:eastAsia="方正仿宋_GBK"/>
          <w:sz w:val="32"/>
          <w:szCs w:val="32"/>
        </w:rPr>
        <w:t>农用地区片综合</w:t>
      </w:r>
      <w:proofErr w:type="gramEnd"/>
      <w:r>
        <w:rPr>
          <w:rFonts w:ascii="Times New Roman" w:eastAsia="方正仿宋_GBK"/>
          <w:sz w:val="32"/>
          <w:szCs w:val="32"/>
        </w:rPr>
        <w:t>地价标准的请示收悉。经研究，现批复如下</w:t>
      </w:r>
      <w:r>
        <w:rPr>
          <w:rFonts w:ascii="Times New Roman" w:eastAsia="方正仿宋_GBK" w:hint="eastAsia"/>
          <w:sz w:val="32"/>
          <w:szCs w:val="32"/>
        </w:rPr>
        <w:t>：</w:t>
      </w:r>
    </w:p>
    <w:p w:rsidR="00B87C1E" w:rsidRDefault="00B87C1E" w:rsidP="00B87C1E">
      <w:pPr>
        <w:spacing w:line="580" w:lineRule="exact"/>
        <w:ind w:firstLineChars="200" w:firstLine="640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一、原则同意各市（州）修订并经自然资源厅审核的征收</w:t>
      </w:r>
      <w:proofErr w:type="gramStart"/>
      <w:r>
        <w:rPr>
          <w:rFonts w:ascii="Times New Roman" w:eastAsia="方正仿宋_GBK"/>
          <w:sz w:val="32"/>
          <w:szCs w:val="32"/>
        </w:rPr>
        <w:t>农用地区片综合</w:t>
      </w:r>
      <w:proofErr w:type="gramEnd"/>
      <w:r>
        <w:rPr>
          <w:rFonts w:ascii="Times New Roman" w:eastAsia="方正仿宋_GBK"/>
          <w:sz w:val="32"/>
          <w:szCs w:val="32"/>
        </w:rPr>
        <w:t>地价标准，该标准于</w:t>
      </w:r>
      <w:r>
        <w:rPr>
          <w:rFonts w:ascii="Times New Roman" w:eastAsia="方正仿宋_GBK"/>
          <w:sz w:val="32"/>
          <w:szCs w:val="32"/>
        </w:rPr>
        <w:t>2023</w:t>
      </w:r>
      <w:r>
        <w:rPr>
          <w:rFonts w:ascii="Times New Roman" w:eastAsia="方正仿宋_GBK"/>
          <w:sz w:val="32"/>
          <w:szCs w:val="32"/>
        </w:rPr>
        <w:t>年</w:t>
      </w:r>
      <w:r>
        <w:rPr>
          <w:rFonts w:ascii="Times New Roman" w:eastAsia="方正仿宋_GBK"/>
          <w:sz w:val="32"/>
          <w:szCs w:val="32"/>
        </w:rPr>
        <w:t>11</w:t>
      </w:r>
      <w:r>
        <w:rPr>
          <w:rFonts w:ascii="Times New Roman" w:eastAsia="方正仿宋_GBK"/>
          <w:sz w:val="32"/>
          <w:szCs w:val="32"/>
        </w:rPr>
        <w:t>月</w:t>
      </w:r>
      <w:r>
        <w:rPr>
          <w:rFonts w:ascii="Times New Roman" w:eastAsia="方正仿宋_GBK"/>
          <w:sz w:val="32"/>
          <w:szCs w:val="32"/>
        </w:rPr>
        <w:t>1</w:t>
      </w:r>
      <w:r>
        <w:rPr>
          <w:rFonts w:ascii="Times New Roman" w:eastAsia="方正仿宋_GBK"/>
          <w:sz w:val="32"/>
          <w:szCs w:val="32"/>
        </w:rPr>
        <w:t>日起</w:t>
      </w:r>
      <w:r>
        <w:rPr>
          <w:rFonts w:ascii="Times New Roman" w:eastAsia="方正仿宋_GBK"/>
          <w:w w:val="98"/>
          <w:sz w:val="32"/>
          <w:szCs w:val="32"/>
        </w:rPr>
        <w:t>实施，原批复的征收</w:t>
      </w:r>
      <w:proofErr w:type="gramStart"/>
      <w:r>
        <w:rPr>
          <w:rFonts w:ascii="Times New Roman" w:eastAsia="方正仿宋_GBK"/>
          <w:w w:val="98"/>
          <w:sz w:val="32"/>
          <w:szCs w:val="32"/>
        </w:rPr>
        <w:t>农用地区片综合</w:t>
      </w:r>
      <w:proofErr w:type="gramEnd"/>
      <w:r>
        <w:rPr>
          <w:rFonts w:ascii="Times New Roman" w:eastAsia="方正仿宋_GBK"/>
          <w:w w:val="98"/>
          <w:sz w:val="32"/>
          <w:szCs w:val="32"/>
        </w:rPr>
        <w:t>地价标准（川府函</w:t>
      </w:r>
      <w:r>
        <w:rPr>
          <w:rFonts w:ascii="Times New Roman" w:eastAsia="方正仿宋_GBK"/>
          <w:color w:val="000000"/>
          <w:w w:val="98"/>
          <w:sz w:val="32"/>
          <w:szCs w:val="32"/>
        </w:rPr>
        <w:t>〔</w:t>
      </w:r>
      <w:r>
        <w:rPr>
          <w:rFonts w:ascii="Times New Roman" w:eastAsia="方正仿宋_GBK"/>
          <w:color w:val="000000"/>
          <w:w w:val="98"/>
          <w:sz w:val="32"/>
          <w:szCs w:val="32"/>
        </w:rPr>
        <w:t>2020</w:t>
      </w:r>
      <w:r>
        <w:rPr>
          <w:rFonts w:ascii="Times New Roman" w:eastAsia="方正仿宋_GBK"/>
          <w:color w:val="000000"/>
          <w:w w:val="98"/>
          <w:sz w:val="32"/>
          <w:szCs w:val="32"/>
        </w:rPr>
        <w:t>〕</w:t>
      </w:r>
      <w:r>
        <w:rPr>
          <w:rFonts w:ascii="Times New Roman" w:eastAsia="方正仿宋_GBK"/>
          <w:sz w:val="32"/>
          <w:szCs w:val="32"/>
        </w:rPr>
        <w:t>185</w:t>
      </w:r>
      <w:r>
        <w:rPr>
          <w:rFonts w:ascii="Times New Roman" w:eastAsia="方正仿宋_GBK"/>
          <w:sz w:val="32"/>
          <w:szCs w:val="32"/>
        </w:rPr>
        <w:t>号）同时废止。</w:t>
      </w:r>
    </w:p>
    <w:p w:rsidR="00B87C1E" w:rsidRDefault="00B87C1E" w:rsidP="00B87C1E">
      <w:pPr>
        <w:spacing w:line="580" w:lineRule="exact"/>
        <w:ind w:firstLineChars="200" w:firstLine="640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二、征收</w:t>
      </w:r>
      <w:proofErr w:type="gramStart"/>
      <w:r>
        <w:rPr>
          <w:rFonts w:ascii="Times New Roman" w:eastAsia="方正仿宋_GBK"/>
          <w:sz w:val="32"/>
          <w:szCs w:val="32"/>
        </w:rPr>
        <w:t>农用地区片综合</w:t>
      </w:r>
      <w:proofErr w:type="gramEnd"/>
      <w:r>
        <w:rPr>
          <w:rFonts w:ascii="Times New Roman" w:eastAsia="方正仿宋_GBK"/>
          <w:sz w:val="32"/>
          <w:szCs w:val="32"/>
        </w:rPr>
        <w:t>地价由土地补偿费和安置补助费组成。大中型水利、水电工程建设征收土地的补偿标准，依照法律法规的规定执行。</w:t>
      </w:r>
    </w:p>
    <w:p w:rsidR="00B87C1E" w:rsidRDefault="00B87C1E" w:rsidP="00B87C1E">
      <w:pPr>
        <w:spacing w:line="580" w:lineRule="exact"/>
        <w:ind w:firstLineChars="200" w:firstLine="640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三、各市</w:t>
      </w:r>
      <w:r>
        <w:rPr>
          <w:rFonts w:ascii="Times New Roman" w:eastAsia="方正仿宋_GBK" w:hint="eastAsia"/>
          <w:sz w:val="32"/>
          <w:szCs w:val="32"/>
        </w:rPr>
        <w:t>（</w:t>
      </w:r>
      <w:r>
        <w:rPr>
          <w:rFonts w:ascii="Times New Roman" w:eastAsia="方正仿宋_GBK"/>
          <w:sz w:val="32"/>
          <w:szCs w:val="32"/>
        </w:rPr>
        <w:t>州</w:t>
      </w:r>
      <w:r>
        <w:rPr>
          <w:rFonts w:ascii="Times New Roman" w:eastAsia="方正仿宋_GBK" w:hint="eastAsia"/>
          <w:sz w:val="32"/>
          <w:szCs w:val="32"/>
        </w:rPr>
        <w:t>）</w:t>
      </w:r>
      <w:r>
        <w:rPr>
          <w:rFonts w:ascii="Times New Roman" w:eastAsia="方正仿宋_GBK"/>
          <w:sz w:val="32"/>
          <w:szCs w:val="32"/>
        </w:rPr>
        <w:t>政府要组织所辖县</w:t>
      </w:r>
      <w:r>
        <w:rPr>
          <w:rFonts w:ascii="Times New Roman" w:eastAsia="方正仿宋_GBK" w:hint="eastAsia"/>
          <w:sz w:val="32"/>
          <w:szCs w:val="32"/>
        </w:rPr>
        <w:t>（</w:t>
      </w:r>
      <w:r>
        <w:rPr>
          <w:rFonts w:ascii="Times New Roman" w:eastAsia="方正仿宋_GBK"/>
          <w:sz w:val="32"/>
          <w:szCs w:val="32"/>
        </w:rPr>
        <w:t>市、区</w:t>
      </w:r>
      <w:r>
        <w:rPr>
          <w:rFonts w:ascii="Times New Roman" w:eastAsia="方正仿宋_GBK" w:hint="eastAsia"/>
          <w:sz w:val="32"/>
          <w:szCs w:val="32"/>
        </w:rPr>
        <w:t>）</w:t>
      </w:r>
      <w:r>
        <w:rPr>
          <w:rFonts w:ascii="Times New Roman" w:eastAsia="方正仿宋_GBK"/>
          <w:sz w:val="32"/>
          <w:szCs w:val="32"/>
        </w:rPr>
        <w:t>政府抓紧公布征收</w:t>
      </w:r>
      <w:proofErr w:type="gramStart"/>
      <w:r>
        <w:rPr>
          <w:rFonts w:ascii="Times New Roman" w:eastAsia="方正仿宋_GBK"/>
          <w:sz w:val="32"/>
          <w:szCs w:val="32"/>
        </w:rPr>
        <w:t>农用地区片综合</w:t>
      </w:r>
      <w:proofErr w:type="gramEnd"/>
      <w:r>
        <w:rPr>
          <w:rFonts w:ascii="Times New Roman" w:eastAsia="方正仿宋_GBK"/>
          <w:sz w:val="32"/>
          <w:szCs w:val="32"/>
        </w:rPr>
        <w:t>地价，公布内容应包括区</w:t>
      </w:r>
      <w:proofErr w:type="gramStart"/>
      <w:r>
        <w:rPr>
          <w:rFonts w:ascii="Times New Roman" w:eastAsia="方正仿宋_GBK"/>
          <w:sz w:val="32"/>
          <w:szCs w:val="32"/>
        </w:rPr>
        <w:t>片综合</w:t>
      </w:r>
      <w:proofErr w:type="gramEnd"/>
      <w:r>
        <w:rPr>
          <w:rFonts w:ascii="Times New Roman" w:eastAsia="方正仿宋_GBK"/>
          <w:sz w:val="32"/>
          <w:szCs w:val="32"/>
        </w:rPr>
        <w:t>地价标准、土地补偿费和安置补助费比例、征收集体农用地以外的其他集体土地补偿标准、实施时间、新旧征地补偿标准衔接措施等。同时，要加强政策宣传解读，方便社会公众查询，充分保障被征地农民的知情权</w:t>
      </w:r>
      <w:r>
        <w:rPr>
          <w:rFonts w:ascii="Times New Roman" w:eastAsia="方正仿宋_GBK" w:hint="eastAsia"/>
          <w:sz w:val="32"/>
          <w:szCs w:val="32"/>
        </w:rPr>
        <w:t>、</w:t>
      </w:r>
      <w:r>
        <w:rPr>
          <w:rFonts w:ascii="Times New Roman" w:eastAsia="方正仿宋_GBK"/>
          <w:sz w:val="32"/>
          <w:szCs w:val="32"/>
        </w:rPr>
        <w:t>参与权和监督权。要建立纠纷处理与协调机制，研究制定工作预案，妥善解决新标准实施中的问题，确保新旧征地补偿标准顺利衔接过渡。要切实履行征地主体责任，严格依法履行征地程序，加强资金监管，严禁截留、拖欠、挪用征地补偿费用</w:t>
      </w:r>
      <w:r>
        <w:rPr>
          <w:rFonts w:ascii="Times New Roman" w:eastAsia="方正仿宋_GBK"/>
          <w:sz w:val="32"/>
          <w:szCs w:val="32"/>
        </w:rPr>
        <w:t>,</w:t>
      </w:r>
      <w:r>
        <w:rPr>
          <w:rFonts w:ascii="Times New Roman" w:eastAsia="方正仿宋_GBK"/>
          <w:sz w:val="32"/>
          <w:szCs w:val="32"/>
        </w:rPr>
        <w:t>切实维护被征地群众合法权益。</w:t>
      </w:r>
    </w:p>
    <w:p w:rsidR="00FF4E4E" w:rsidRPr="00B87C1E" w:rsidRDefault="00FF4E4E">
      <w:bookmarkStart w:id="0" w:name="_GoBack"/>
      <w:bookmarkEnd w:id="0"/>
    </w:p>
    <w:sectPr w:rsidR="00FF4E4E" w:rsidRPr="00B87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95" w:rsidRDefault="00365A95" w:rsidP="00B87C1E">
      <w:r>
        <w:separator/>
      </w:r>
    </w:p>
  </w:endnote>
  <w:endnote w:type="continuationSeparator" w:id="0">
    <w:p w:rsidR="00365A95" w:rsidRDefault="00365A95" w:rsidP="00B8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variable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95" w:rsidRDefault="00365A95" w:rsidP="00B87C1E">
      <w:r>
        <w:separator/>
      </w:r>
    </w:p>
  </w:footnote>
  <w:footnote w:type="continuationSeparator" w:id="0">
    <w:p w:rsidR="00365A95" w:rsidRDefault="00365A95" w:rsidP="00B87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4D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2754D"/>
    <w:rsid w:val="00335E23"/>
    <w:rsid w:val="00342685"/>
    <w:rsid w:val="00347C5D"/>
    <w:rsid w:val="003525C5"/>
    <w:rsid w:val="00365A9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87C1E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1E"/>
    <w:pPr>
      <w:widowControl w:val="0"/>
    </w:pPr>
    <w:rPr>
      <w:rFonts w:ascii="宋体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C1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1E"/>
    <w:pPr>
      <w:widowControl w:val="0"/>
    </w:pPr>
    <w:rPr>
      <w:rFonts w:ascii="宋体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C1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2023-12-20T01:19:00Z</dcterms:created>
  <dcterms:modified xsi:type="dcterms:W3CDTF">2023-12-20T01:19:00Z</dcterms:modified>
</cp:coreProperties>
</file>