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45" w:rsidRDefault="001E7445" w:rsidP="001E7445">
      <w:pPr>
        <w:spacing w:line="560" w:lineRule="exact"/>
        <w:jc w:val="left"/>
        <w:rPr>
          <w:rFonts w:eastAsia="方正黑体_GBK" w:hint="eastAsia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  <w:r>
        <w:rPr>
          <w:rFonts w:eastAsia="黑体"/>
          <w:bCs/>
          <w:sz w:val="32"/>
          <w:szCs w:val="32"/>
          <w:shd w:val="clear" w:color="auto" w:fill="FFFFFF"/>
        </w:rPr>
        <w:t xml:space="preserve"> </w:t>
      </w:r>
      <w:r>
        <w:rPr>
          <w:rFonts w:eastAsia="方正黑体_GBK"/>
          <w:bCs/>
          <w:sz w:val="32"/>
          <w:szCs w:val="32"/>
          <w:shd w:val="clear" w:color="auto" w:fill="FFFFFF"/>
        </w:rPr>
        <w:t xml:space="preserve">          </w:t>
      </w:r>
      <w:bookmarkStart w:id="0" w:name="_GoBack"/>
      <w:r>
        <w:rPr>
          <w:rFonts w:eastAsia="方正黑体_GBK" w:hint="eastAsia"/>
          <w:b/>
          <w:sz w:val="32"/>
          <w:szCs w:val="32"/>
          <w:shd w:val="clear" w:color="auto" w:fill="FFFFFF"/>
        </w:rPr>
        <w:t>临时用地申请资料清单</w:t>
      </w:r>
      <w:bookmarkEnd w:id="0"/>
    </w:p>
    <w:p w:rsidR="001E7445" w:rsidRDefault="001E7445" w:rsidP="001E7445">
      <w:pPr>
        <w:widowControl/>
        <w:spacing w:line="300" w:lineRule="exact"/>
        <w:ind w:firstLineChars="200" w:firstLine="640"/>
        <w:jc w:val="right"/>
        <w:rPr>
          <w:rFonts w:eastAsia="仿宋"/>
          <w:kern w:val="0"/>
          <w:sz w:val="32"/>
          <w:szCs w:val="32"/>
        </w:rPr>
      </w:pPr>
    </w:p>
    <w:tbl>
      <w:tblPr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698"/>
        <w:gridCol w:w="4022"/>
        <w:gridCol w:w="2190"/>
        <w:gridCol w:w="825"/>
      </w:tblGrid>
      <w:tr w:rsidR="001E7445" w:rsidTr="006754D7">
        <w:trPr>
          <w:trHeight w:val="390"/>
          <w:tblHeader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序号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材料名称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材料详细要求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材料格式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备注</w:t>
            </w:r>
          </w:p>
        </w:tc>
      </w:tr>
      <w:tr w:rsidR="001E7445" w:rsidTr="006754D7">
        <w:trPr>
          <w:trHeight w:val="858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临时用地申请书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加盖申请人鲜章，包括项目建设依据、现状地类及面积、位置、用途、使用期限等内容。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PDF文档和纸质原件1份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</w:rPr>
            </w:pPr>
          </w:p>
        </w:tc>
      </w:tr>
      <w:tr w:rsidR="001E7445" w:rsidTr="006754D7">
        <w:trPr>
          <w:trHeight w:val="428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临时使用土地合同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由临时用地申请人与相关权利主体签订，明确临时用地的地点、四至范围、面积和现状地类，以及用途、使用期限、土地复垦标准、补偿费用及支付方式、违约责任等内容。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PDF文档和纸质复印件1份（须注明与原件一致）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</w:rPr>
            </w:pPr>
          </w:p>
        </w:tc>
      </w:tr>
      <w:tr w:rsidR="001E7445" w:rsidTr="006754D7">
        <w:trPr>
          <w:trHeight w:val="1078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项目建设依据文件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建设项目批准文件、地质勘查批准文件、勘查许可证或开展抢险救灾、疫情防控、考古和文物保护等相关证明材料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PDF文档和纸质复印件1份（须注明与原件一致）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</w:rPr>
            </w:pPr>
          </w:p>
        </w:tc>
      </w:tr>
      <w:tr w:rsidR="001E7445" w:rsidTr="006754D7">
        <w:trPr>
          <w:trHeight w:val="805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土地复垦方案报告表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应</w:t>
            </w:r>
            <w:proofErr w:type="gramStart"/>
            <w:r>
              <w:rPr>
                <w:rFonts w:hAnsi="宋体"/>
                <w:sz w:val="18"/>
                <w:szCs w:val="18"/>
              </w:rPr>
              <w:t>附专家</w:t>
            </w:r>
            <w:proofErr w:type="gramEnd"/>
            <w:r>
              <w:rPr>
                <w:rFonts w:hAnsi="宋体"/>
                <w:sz w:val="18"/>
                <w:szCs w:val="18"/>
              </w:rPr>
              <w:t>评审意见及县级自然资源和规划主管部门出具的审查意见书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PDF文档和纸质原件1份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ascii="Times New Roman"/>
                <w:dstrike/>
              </w:rPr>
            </w:pPr>
          </w:p>
        </w:tc>
      </w:tr>
      <w:tr w:rsidR="001E7445" w:rsidTr="006754D7">
        <w:trPr>
          <w:trHeight w:val="7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土地权属材料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土地权属证书或权属证明材料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PDF文档和纸质复印件1份（须注明与原件一致）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ascii="Times New Roman"/>
              </w:rPr>
            </w:pPr>
          </w:p>
        </w:tc>
      </w:tr>
      <w:tr w:rsidR="001E7445" w:rsidTr="006754D7">
        <w:trPr>
          <w:trHeight w:val="523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勘测定界材料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标注临时用地范围的勘测定界图及电子数据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纸质图件1份及电子数据（TXT及SHP格式、2000国家大地坐标系，TXT文件格式以</w:t>
            </w:r>
            <w:r>
              <w:rPr>
                <w:rFonts w:hAnsi="宋体" w:hint="eastAsia"/>
                <w:sz w:val="18"/>
                <w:szCs w:val="18"/>
              </w:rPr>
              <w:t>临时用地信息系统</w:t>
            </w:r>
            <w:r>
              <w:rPr>
                <w:rFonts w:hAnsi="宋体"/>
                <w:sz w:val="18"/>
                <w:szCs w:val="18"/>
              </w:rPr>
              <w:t>备案的相关要求为准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ascii="Times New Roman"/>
              </w:rPr>
            </w:pPr>
          </w:p>
        </w:tc>
      </w:tr>
      <w:tr w:rsidR="001E7445" w:rsidTr="006754D7">
        <w:trPr>
          <w:trHeight w:val="44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土地利用现状照片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至少提供反映地块全貌的4个不同方向俯视图照片各一张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PDF文档和纸质原件（彩色）1份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</w:rPr>
            </w:pPr>
          </w:p>
        </w:tc>
      </w:tr>
      <w:tr w:rsidR="001E7445" w:rsidTr="006754D7">
        <w:trPr>
          <w:trHeight w:val="983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其他必要的材料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1.县级自然资源和规划主管部门关于审批临时用地的请示</w:t>
            </w:r>
          </w:p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2.临时用地踏勘报告（仅占用永久基本农田提供，需附专家评审意见、县级自然资源和规划主管部门出具的审查意见书）</w:t>
            </w:r>
          </w:p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 w:hint="eastAsia"/>
                <w:spacing w:val="-4"/>
                <w:sz w:val="18"/>
                <w:szCs w:val="18"/>
              </w:rPr>
            </w:pPr>
            <w:r>
              <w:rPr>
                <w:rFonts w:hAnsi="宋体"/>
                <w:spacing w:val="-4"/>
                <w:sz w:val="18"/>
                <w:szCs w:val="18"/>
              </w:rPr>
              <w:t>3.预存土地复垦费用证明材料或相关情况说明</w:t>
            </w:r>
          </w:p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4.地质灾害危险性评估报告（位于地质灾害易发区的提供）</w:t>
            </w:r>
          </w:p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5.相关部门意见*</w:t>
            </w:r>
          </w:p>
          <w:p w:rsidR="001E7445" w:rsidRDefault="001E7445" w:rsidP="006754D7">
            <w:pPr>
              <w:pStyle w:val="a5"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6.法律法规和相关政策</w:t>
            </w:r>
            <w:r>
              <w:rPr>
                <w:rFonts w:hAnsi="宋体" w:hint="eastAsia"/>
                <w:sz w:val="18"/>
                <w:szCs w:val="18"/>
              </w:rPr>
              <w:t>文件</w:t>
            </w:r>
            <w:r>
              <w:rPr>
                <w:rFonts w:hAnsi="宋体"/>
                <w:sz w:val="18"/>
                <w:szCs w:val="18"/>
              </w:rPr>
              <w:t>要求的其他材料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PDF文档和纸质文件1份（请示文件和临时用地踏勘报告需提供纸质原件；其他资料提供复印件）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7445" w:rsidRDefault="001E7445" w:rsidP="006754D7">
            <w:pPr>
              <w:pStyle w:val="a5"/>
              <w:widowControl w:val="0"/>
              <w:autoSpaceDN/>
              <w:spacing w:line="260" w:lineRule="exact"/>
              <w:ind w:firstLineChars="0" w:firstLine="0"/>
              <w:jc w:val="center"/>
              <w:rPr>
                <w:rFonts w:ascii="Times New Roman"/>
              </w:rPr>
            </w:pPr>
          </w:p>
        </w:tc>
      </w:tr>
    </w:tbl>
    <w:p w:rsidR="001E7445" w:rsidRDefault="001E7445" w:rsidP="001E7445">
      <w:pPr>
        <w:widowControl/>
        <w:spacing w:line="260" w:lineRule="exact"/>
        <w:ind w:leftChars="100" w:left="827" w:hangingChars="343" w:hanging="617"/>
        <w:jc w:val="left"/>
        <w:rPr>
          <w:rFonts w:ascii="宋体" w:hAnsi="宋体" w:hint="eastAsia"/>
          <w:sz w:val="18"/>
          <w:szCs w:val="18"/>
        </w:rPr>
      </w:pPr>
    </w:p>
    <w:p w:rsidR="001E7445" w:rsidRDefault="001E7445" w:rsidP="001E7445">
      <w:pPr>
        <w:widowControl/>
        <w:spacing w:line="260" w:lineRule="exact"/>
        <w:ind w:leftChars="100" w:left="827" w:hangingChars="343" w:hanging="617"/>
        <w:jc w:val="left"/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sz w:val="18"/>
          <w:szCs w:val="18"/>
        </w:rPr>
        <w:t>*</w:t>
      </w:r>
      <w:r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  <w:t>注：1.在林草</w:t>
      </w:r>
      <w:proofErr w:type="gramStart"/>
      <w:r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  <w:t>湿数据</w:t>
      </w:r>
      <w:proofErr w:type="gramEnd"/>
      <w:r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  <w:t>与第三次全国国土调查数据对接融合相关成果正式启用前，需书面征求县级林业主管部门意见，核实临时用地范围是否涉及林地，涉及林地的是否取得临时占用林地许可。</w:t>
      </w:r>
    </w:p>
    <w:p w:rsidR="001E7445" w:rsidRDefault="001E7445" w:rsidP="001E7445">
      <w:pPr>
        <w:spacing w:line="260" w:lineRule="exact"/>
        <w:ind w:leftChars="353" w:left="829" w:hangingChars="49" w:hanging="88"/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  <w:t>2.确需临时占用生态保护红线的，县级自然资源和规划主管部门要会同同级生态环境、林业等主管部门形成一致意见，申请资料中需附相关部门的书面意见。</w:t>
      </w:r>
    </w:p>
    <w:p w:rsidR="001E7445" w:rsidRDefault="001E7445" w:rsidP="001E7445">
      <w:pPr>
        <w:spacing w:line="260" w:lineRule="exact"/>
        <w:ind w:leftChars="100" w:left="210" w:firstLineChars="298" w:firstLine="536"/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bCs/>
          <w:kern w:val="0"/>
          <w:sz w:val="18"/>
          <w:szCs w:val="18"/>
          <w:shd w:val="clear" w:color="auto" w:fill="FFFFFF"/>
        </w:rPr>
        <w:t>3.位于自然保护地或交通等工程保护范围内，需有相关主管部门（管理机构）意见。</w:t>
      </w:r>
    </w:p>
    <w:p w:rsidR="00FF4E4E" w:rsidRPr="001E7445" w:rsidRDefault="00FF4E4E"/>
    <w:sectPr w:rsidR="00FF4E4E" w:rsidRPr="001E7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BF" w:rsidRDefault="003960BF" w:rsidP="001E7445">
      <w:r>
        <w:separator/>
      </w:r>
    </w:p>
  </w:endnote>
  <w:endnote w:type="continuationSeparator" w:id="0">
    <w:p w:rsidR="003960BF" w:rsidRDefault="003960BF" w:rsidP="001E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charset w:val="86"/>
    <w:family w:val="script"/>
    <w:pitch w:val="default"/>
    <w:sig w:usb0="A00002BF" w:usb1="08CF7CFA" w:usb2="00000000" w:usb3="00000000" w:csb0="00040001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BF" w:rsidRDefault="003960BF" w:rsidP="001E7445">
      <w:r>
        <w:separator/>
      </w:r>
    </w:p>
  </w:footnote>
  <w:footnote w:type="continuationSeparator" w:id="0">
    <w:p w:rsidR="003960BF" w:rsidRDefault="003960BF" w:rsidP="001E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4"/>
    <w:rsid w:val="000150AD"/>
    <w:rsid w:val="00036B87"/>
    <w:rsid w:val="00056D6A"/>
    <w:rsid w:val="00062D69"/>
    <w:rsid w:val="000D4967"/>
    <w:rsid w:val="000E056B"/>
    <w:rsid w:val="001057F9"/>
    <w:rsid w:val="00180E9A"/>
    <w:rsid w:val="00197772"/>
    <w:rsid w:val="001B53A5"/>
    <w:rsid w:val="001E744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0BF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36F07"/>
    <w:rsid w:val="00CB3D31"/>
    <w:rsid w:val="00CE6E04"/>
    <w:rsid w:val="00CF170D"/>
    <w:rsid w:val="00D27294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445"/>
    <w:rPr>
      <w:sz w:val="18"/>
      <w:szCs w:val="18"/>
    </w:rPr>
  </w:style>
  <w:style w:type="paragraph" w:customStyle="1" w:styleId="a5">
    <w:name w:val="段"/>
    <w:qFormat/>
    <w:rsid w:val="001E7445"/>
    <w:pPr>
      <w:tabs>
        <w:tab w:val="center" w:pos="4201"/>
        <w:tab w:val="right" w:leader="dot" w:pos="9298"/>
      </w:tabs>
      <w:autoSpaceDE w:val="0"/>
      <w:autoSpaceDN w:val="0"/>
      <w:ind w:firstLineChars="200" w:firstLine="200"/>
      <w:jc w:val="both"/>
    </w:pPr>
    <w:rPr>
      <w:rFonts w:ascii="宋体" w:eastAsia="宋体" w:hAnsi="方正大标宋_GBK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445"/>
    <w:rPr>
      <w:sz w:val="18"/>
      <w:szCs w:val="18"/>
    </w:rPr>
  </w:style>
  <w:style w:type="paragraph" w:customStyle="1" w:styleId="a5">
    <w:name w:val="段"/>
    <w:qFormat/>
    <w:rsid w:val="001E7445"/>
    <w:pPr>
      <w:tabs>
        <w:tab w:val="center" w:pos="4201"/>
        <w:tab w:val="right" w:leader="dot" w:pos="9298"/>
      </w:tabs>
      <w:autoSpaceDE w:val="0"/>
      <w:autoSpaceDN w:val="0"/>
      <w:ind w:firstLineChars="200" w:firstLine="200"/>
      <w:jc w:val="both"/>
    </w:pPr>
    <w:rPr>
      <w:rFonts w:ascii="宋体" w:eastAsia="宋体" w:hAnsi="方正大标宋_GBK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498</Characters>
  <Application>Microsoft Office Word</Application>
  <DocSecurity>0</DocSecurity>
  <Lines>22</Lines>
  <Paragraphs>8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2023-02-14T03:37:00Z</dcterms:created>
  <dcterms:modified xsi:type="dcterms:W3CDTF">2023-02-14T03:37:00Z</dcterms:modified>
</cp:coreProperties>
</file>