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4A" w:rsidRPr="00B5294A" w:rsidRDefault="00B5294A" w:rsidP="00B5294A">
      <w:pPr>
        <w:widowControl/>
        <w:spacing w:before="100" w:beforeAutospacing="1" w:after="100" w:afterAutospacing="1" w:line="600" w:lineRule="exact"/>
        <w:rPr>
          <w:rFonts w:ascii="Times New Roman" w:eastAsia="方正黑体_GBK" w:hAnsi="Times New Roman" w:cs="Times New Roman" w:hint="eastAsia"/>
          <w:b/>
          <w:sz w:val="32"/>
          <w:szCs w:val="32"/>
          <w:shd w:val="clear" w:color="auto" w:fill="FFFFFF"/>
        </w:rPr>
      </w:pPr>
      <w:r w:rsidRPr="00B5294A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附件1  </w:t>
      </w:r>
      <w:r w:rsidRPr="00B5294A">
        <w:rPr>
          <w:rFonts w:ascii="Times New Roman" w:eastAsia="黑体" w:hAnsi="宋体" w:cs="Times New Roman"/>
          <w:color w:val="000000"/>
          <w:kern w:val="0"/>
          <w:sz w:val="32"/>
          <w:szCs w:val="32"/>
          <w:shd w:val="clear" w:color="auto" w:fill="FFFFFF"/>
        </w:rPr>
        <w:t xml:space="preserve">          </w:t>
      </w:r>
      <w:bookmarkStart w:id="0" w:name="_GoBack"/>
      <w:r w:rsidRPr="00B5294A">
        <w:rPr>
          <w:rFonts w:ascii="Times New Roman" w:eastAsia="黑体" w:hAnsi="宋体" w:cs="Times New Roman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B5294A">
        <w:rPr>
          <w:rFonts w:ascii="Times New Roman" w:eastAsia="方正黑体_GBK" w:hAnsi="Times New Roman" w:cs="Times New Roman" w:hint="eastAsia"/>
          <w:b/>
          <w:sz w:val="32"/>
          <w:szCs w:val="32"/>
          <w:shd w:val="clear" w:color="auto" w:fill="FFFFFF"/>
        </w:rPr>
        <w:t xml:space="preserve"> </w:t>
      </w:r>
      <w:r w:rsidRPr="00B5294A">
        <w:rPr>
          <w:rFonts w:ascii="Times New Roman" w:eastAsia="方正黑体_GBK" w:hAnsi="Times New Roman" w:cs="Times New Roman" w:hint="eastAsia"/>
          <w:b/>
          <w:sz w:val="32"/>
          <w:szCs w:val="32"/>
          <w:shd w:val="clear" w:color="auto" w:fill="FFFFFF"/>
        </w:rPr>
        <w:t>临时用地用途分类表</w:t>
      </w:r>
      <w:bookmarkEnd w:id="0"/>
    </w:p>
    <w:tbl>
      <w:tblPr>
        <w:tblpPr w:leftFromText="180" w:rightFromText="180" w:vertAnchor="page" w:horzAnchor="page" w:tblpXSpec="center" w:tblpY="2988"/>
        <w:tblOverlap w:val="never"/>
        <w:tblW w:w="4934" w:type="pct"/>
        <w:tblLook w:val="0000" w:firstRow="0" w:lastRow="0" w:firstColumn="0" w:lastColumn="0" w:noHBand="0" w:noVBand="0"/>
      </w:tblPr>
      <w:tblGrid>
        <w:gridCol w:w="3801"/>
        <w:gridCol w:w="4721"/>
      </w:tblGrid>
      <w:tr w:rsidR="00B5294A" w:rsidRPr="00B5294A" w:rsidTr="006754D7">
        <w:trPr>
          <w:trHeight w:hRule="exact" w:val="374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  <w:t>主要用途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  <w:t>详细用途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1建设项目施工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1.1临时办公用房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1.2生活用房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1.3工棚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1.4农用地表土剥离堆放场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1.5材料堆场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1.6</w:t>
            </w:r>
            <w:proofErr w:type="gramStart"/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制梁场</w:t>
            </w:r>
            <w:proofErr w:type="gramEnd"/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1.7拌合站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1.8钢筋加工厂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1.9施工便道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1.10运输便道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1.11地上线路架设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1.12地下管线敷设作业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1.13取土场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1.14弃土(渣)场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2地质勘查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2.1临时生活用房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2.2临时工棚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2.3勘查作业及其辅助工程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2.4施工便道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2.5运输便道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2.6油气钻井井场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2.7油气配套管线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2.8油气电力设施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2.9油气进场道路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3符合法律法规的其他临时用地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3.1抢险救灾和疫情防控使用的临时用地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3.2考古和文物临时性文物保护设施</w:t>
            </w:r>
          </w:p>
        </w:tc>
      </w:tr>
      <w:tr w:rsidR="00B5294A" w:rsidRPr="00B5294A" w:rsidTr="006754D7">
        <w:trPr>
          <w:trHeight w:hRule="exact" w:val="374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3.3考古和文物临时性工地安全设施</w:t>
            </w:r>
          </w:p>
        </w:tc>
      </w:tr>
      <w:tr w:rsidR="00B5294A" w:rsidRPr="00B5294A" w:rsidTr="006754D7">
        <w:trPr>
          <w:trHeight w:hRule="exact" w:val="378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4A" w:rsidRPr="00B5294A" w:rsidRDefault="00B5294A" w:rsidP="00B529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94A" w:rsidRPr="00B5294A" w:rsidRDefault="00B5294A" w:rsidP="00B5294A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5294A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3.4考古和文物临时性后勤设施</w:t>
            </w:r>
          </w:p>
        </w:tc>
      </w:tr>
    </w:tbl>
    <w:p w:rsidR="00B5294A" w:rsidRPr="00B5294A" w:rsidRDefault="00B5294A" w:rsidP="00B5294A">
      <w:pPr>
        <w:spacing w:before="240" w:after="60" w:line="240" w:lineRule="exact"/>
        <w:ind w:rightChars="-149" w:right="-313"/>
        <w:outlineLvl w:val="0"/>
        <w:rPr>
          <w:rFonts w:ascii="宋体" w:eastAsia="宋体" w:hAnsi="宋体" w:cs="Times New Roman" w:hint="eastAsia"/>
          <w:bCs/>
          <w:kern w:val="0"/>
          <w:sz w:val="18"/>
          <w:szCs w:val="18"/>
          <w:shd w:val="clear" w:color="auto" w:fill="FFFFFF"/>
        </w:rPr>
      </w:pPr>
    </w:p>
    <w:p w:rsidR="00B5294A" w:rsidRPr="00B5294A" w:rsidRDefault="00B5294A" w:rsidP="00B5294A">
      <w:pPr>
        <w:spacing w:before="240" w:after="60" w:line="240" w:lineRule="exact"/>
        <w:ind w:rightChars="-149" w:right="-313"/>
        <w:outlineLvl w:val="0"/>
        <w:rPr>
          <w:rFonts w:ascii="宋体" w:eastAsia="宋体" w:hAnsi="宋体" w:cs="Times New Roman"/>
          <w:bCs/>
          <w:kern w:val="0"/>
          <w:sz w:val="18"/>
          <w:szCs w:val="18"/>
          <w:shd w:val="clear" w:color="auto" w:fill="FFFFFF"/>
        </w:rPr>
      </w:pPr>
      <w:r w:rsidRPr="00B5294A">
        <w:rPr>
          <w:rFonts w:ascii="宋体" w:eastAsia="宋体" w:hAnsi="宋体" w:cs="Times New Roman"/>
          <w:bCs/>
          <w:kern w:val="0"/>
          <w:sz w:val="18"/>
          <w:szCs w:val="18"/>
          <w:shd w:val="clear" w:color="auto" w:fill="FFFFFF"/>
        </w:rPr>
        <w:t>注：仅能源、水利、交通等基础设施项目可审批取土场、弃土(渣)</w:t>
      </w:r>
      <w:proofErr w:type="gramStart"/>
      <w:r w:rsidRPr="00B5294A">
        <w:rPr>
          <w:rFonts w:ascii="宋体" w:eastAsia="宋体" w:hAnsi="宋体" w:cs="Times New Roman"/>
          <w:bCs/>
          <w:kern w:val="0"/>
          <w:sz w:val="18"/>
          <w:szCs w:val="18"/>
          <w:shd w:val="clear" w:color="auto" w:fill="FFFFFF"/>
        </w:rPr>
        <w:t>场两种</w:t>
      </w:r>
      <w:proofErr w:type="gramEnd"/>
      <w:r w:rsidRPr="00B5294A">
        <w:rPr>
          <w:rFonts w:ascii="宋体" w:eastAsia="宋体" w:hAnsi="宋体" w:cs="Times New Roman"/>
          <w:bCs/>
          <w:kern w:val="0"/>
          <w:sz w:val="18"/>
          <w:szCs w:val="18"/>
          <w:shd w:val="clear" w:color="auto" w:fill="FFFFFF"/>
        </w:rPr>
        <w:t>详细用途。</w:t>
      </w:r>
    </w:p>
    <w:p w:rsidR="00FF4E4E" w:rsidRPr="00B5294A" w:rsidRDefault="00FF4E4E"/>
    <w:sectPr w:rsidR="00FF4E4E" w:rsidRPr="00B52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DB" w:rsidRDefault="00EE60DB" w:rsidP="00B5294A">
      <w:r>
        <w:separator/>
      </w:r>
    </w:p>
  </w:endnote>
  <w:endnote w:type="continuationSeparator" w:id="0">
    <w:p w:rsidR="00EE60DB" w:rsidRDefault="00EE60DB" w:rsidP="00B5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DB" w:rsidRDefault="00EE60DB" w:rsidP="00B5294A">
      <w:r>
        <w:separator/>
      </w:r>
    </w:p>
  </w:footnote>
  <w:footnote w:type="continuationSeparator" w:id="0">
    <w:p w:rsidR="00EE60DB" w:rsidRDefault="00EE60DB" w:rsidP="00B5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4B"/>
    <w:rsid w:val="000150AD"/>
    <w:rsid w:val="00036B87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F1A70"/>
    <w:rsid w:val="006F2970"/>
    <w:rsid w:val="00711F78"/>
    <w:rsid w:val="00720349"/>
    <w:rsid w:val="0075444B"/>
    <w:rsid w:val="0076540E"/>
    <w:rsid w:val="007B4521"/>
    <w:rsid w:val="007C2915"/>
    <w:rsid w:val="007D1316"/>
    <w:rsid w:val="007D3A11"/>
    <w:rsid w:val="00820C88"/>
    <w:rsid w:val="008520C3"/>
    <w:rsid w:val="00873646"/>
    <w:rsid w:val="008938AD"/>
    <w:rsid w:val="008A0105"/>
    <w:rsid w:val="008A0B2D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B6E59"/>
    <w:rsid w:val="00AB758D"/>
    <w:rsid w:val="00B131BB"/>
    <w:rsid w:val="00B248FD"/>
    <w:rsid w:val="00B36528"/>
    <w:rsid w:val="00B5294A"/>
    <w:rsid w:val="00B8115E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EE60D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9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9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226</Characters>
  <Application>Microsoft Office Word</Application>
  <DocSecurity>0</DocSecurity>
  <Lines>10</Lines>
  <Paragraphs>3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2023-02-14T03:35:00Z</dcterms:created>
  <dcterms:modified xsi:type="dcterms:W3CDTF">2023-02-14T03:36:00Z</dcterms:modified>
</cp:coreProperties>
</file>